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99" w:rsidRDefault="00906599">
      <w:pPr>
        <w:spacing w:line="590" w:lineRule="exact"/>
        <w:textAlignment w:val="top"/>
        <w:rPr>
          <w:rFonts w:ascii="黑体" w:eastAsia="黑体" w:hAnsi="黑体"/>
          <w:kern w:val="0"/>
          <w:sz w:val="30"/>
          <w:szCs w:val="30"/>
        </w:rPr>
      </w:pPr>
    </w:p>
    <w:p w:rsidR="00906599" w:rsidRDefault="00906599">
      <w:pPr>
        <w:spacing w:line="590" w:lineRule="exact"/>
        <w:textAlignment w:val="top"/>
        <w:rPr>
          <w:rFonts w:ascii="黑体" w:eastAsia="黑体" w:hAnsi="黑体"/>
          <w:kern w:val="0"/>
          <w:sz w:val="30"/>
          <w:szCs w:val="30"/>
        </w:rPr>
      </w:pPr>
    </w:p>
    <w:p w:rsidR="00906599" w:rsidRDefault="003E245D">
      <w:pPr>
        <w:spacing w:line="1760" w:lineRule="exact"/>
        <w:jc w:val="center"/>
        <w:rPr>
          <w:rFonts w:eastAsia="方正小标宋简体"/>
          <w:color w:val="FF0000"/>
          <w:w w:val="50"/>
          <w:kern w:val="0"/>
          <w:sz w:val="132"/>
          <w:szCs w:val="132"/>
        </w:rPr>
      </w:pPr>
      <w:r>
        <w:rPr>
          <w:rFonts w:eastAsia="方正小标宋简体" w:hint="eastAsia"/>
          <w:color w:val="FF0000"/>
          <w:w w:val="50"/>
          <w:kern w:val="0"/>
          <w:sz w:val="132"/>
          <w:szCs w:val="132"/>
        </w:rPr>
        <w:t>全国邮政业标准化技术委员会</w:t>
      </w:r>
    </w:p>
    <w:p w:rsidR="00906599" w:rsidRPr="00EC278F" w:rsidRDefault="00906599">
      <w:pPr>
        <w:spacing w:line="590" w:lineRule="exact"/>
        <w:rPr>
          <w:rFonts w:ascii="仿宋" w:eastAsia="仿宋" w:hAnsi="仿宋"/>
          <w:kern w:val="0"/>
          <w:sz w:val="32"/>
          <w:szCs w:val="32"/>
        </w:rPr>
      </w:pPr>
    </w:p>
    <w:tbl>
      <w:tblPr>
        <w:tblW w:w="0" w:type="auto"/>
        <w:jc w:val="center"/>
        <w:tblBorders>
          <w:bottom w:val="single" w:sz="24" w:space="0" w:color="FF0000"/>
        </w:tblBorders>
        <w:tblLook w:val="04A0" w:firstRow="1" w:lastRow="0" w:firstColumn="1" w:lastColumn="0" w:noHBand="0" w:noVBand="1"/>
      </w:tblPr>
      <w:tblGrid>
        <w:gridCol w:w="5920"/>
        <w:gridCol w:w="3310"/>
      </w:tblGrid>
      <w:tr w:rsidR="00906599">
        <w:trPr>
          <w:trHeight w:val="964"/>
          <w:jc w:val="center"/>
        </w:trPr>
        <w:tc>
          <w:tcPr>
            <w:tcW w:w="5920" w:type="dxa"/>
            <w:shd w:val="clear" w:color="auto" w:fill="auto"/>
          </w:tcPr>
          <w:p w:rsidR="00906599" w:rsidRDefault="0056418D" w:rsidP="00111008">
            <w:pPr>
              <w:spacing w:beforeLines="70" w:before="218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全国邮政业标准化技术委员会</w:t>
            </w:r>
            <w:r w:rsidR="00A743D4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秘书处     </w:t>
            </w:r>
          </w:p>
        </w:tc>
        <w:tc>
          <w:tcPr>
            <w:tcW w:w="3310" w:type="dxa"/>
            <w:shd w:val="clear" w:color="auto" w:fill="auto"/>
          </w:tcPr>
          <w:p w:rsidR="00906599" w:rsidRDefault="0056418D" w:rsidP="00316DDD">
            <w:pPr>
              <w:wordWrap w:val="0"/>
              <w:spacing w:beforeLines="70" w:before="218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2021年1月</w:t>
            </w:r>
            <w:r w:rsidR="00316DDD">
              <w:rPr>
                <w:rFonts w:ascii="仿宋" w:eastAsia="仿宋" w:hAnsi="仿宋" w:hint="eastAsia"/>
                <w:kern w:val="0"/>
                <w:sz w:val="32"/>
                <w:szCs w:val="32"/>
              </w:rPr>
              <w:t>29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906599" w:rsidRDefault="00906599">
      <w:pPr>
        <w:spacing w:line="590" w:lineRule="exact"/>
        <w:rPr>
          <w:rFonts w:ascii="仿宋" w:eastAsia="仿宋" w:hAnsi="仿宋"/>
          <w:kern w:val="0"/>
          <w:sz w:val="32"/>
          <w:szCs w:val="32"/>
        </w:rPr>
      </w:pPr>
    </w:p>
    <w:p w:rsidR="00A743D4" w:rsidRPr="00A743D4" w:rsidRDefault="00A743D4" w:rsidP="00A743D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743D4">
        <w:rPr>
          <w:rFonts w:ascii="方正小标宋简体" w:eastAsia="方正小标宋简体" w:hAnsi="仿宋" w:hint="eastAsia"/>
          <w:sz w:val="44"/>
          <w:szCs w:val="44"/>
        </w:rPr>
        <w:t>2021年邮政业国家标准、行业标准“揭榜挂帅”工作方案</w:t>
      </w:r>
    </w:p>
    <w:p w:rsidR="00A743D4" w:rsidRPr="00A743D4" w:rsidRDefault="00A743D4" w:rsidP="00A743D4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为贯彻落实《“十四五”邮政业标准体系建设指南》，加快推动标准体系落地，扎实</w:t>
      </w:r>
      <w:r w:rsidRPr="00A743D4">
        <w:rPr>
          <w:rFonts w:ascii="仿宋" w:eastAsia="仿宋" w:hAnsi="仿宋" w:cs="Arial" w:hint="eastAsia"/>
          <w:kern w:val="0"/>
          <w:sz w:val="32"/>
          <w:szCs w:val="32"/>
        </w:rPr>
        <w:t>推进2021年邮政业重点标准制修订工作，特</w:t>
      </w:r>
      <w:r w:rsidRPr="00A743D4">
        <w:rPr>
          <w:rFonts w:ascii="仿宋" w:eastAsia="仿宋" w:hAnsi="仿宋" w:hint="eastAsia"/>
          <w:sz w:val="32"/>
          <w:szCs w:val="32"/>
        </w:rPr>
        <w:t>制定本方案。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A743D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一、工作目标</w:t>
      </w:r>
    </w:p>
    <w:p w:rsidR="00782F1F" w:rsidRPr="00B33336" w:rsidRDefault="009F6754" w:rsidP="00125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2DA">
        <w:rPr>
          <w:rFonts w:ascii="仿宋" w:eastAsia="仿宋" w:hAnsi="仿宋" w:hint="eastAsia"/>
          <w:sz w:val="32"/>
          <w:szCs w:val="32"/>
        </w:rPr>
        <w:t>在国家邮政局</w:t>
      </w:r>
      <w:r w:rsidR="00125346" w:rsidRPr="00A322DA">
        <w:rPr>
          <w:rFonts w:ascii="仿宋" w:eastAsia="仿宋" w:hAnsi="仿宋" w:hint="eastAsia"/>
          <w:sz w:val="32"/>
          <w:szCs w:val="32"/>
        </w:rPr>
        <w:t>领导</w:t>
      </w:r>
      <w:r w:rsidRPr="00A322DA">
        <w:rPr>
          <w:rFonts w:ascii="仿宋" w:eastAsia="仿宋" w:hAnsi="仿宋" w:hint="eastAsia"/>
          <w:sz w:val="32"/>
          <w:szCs w:val="32"/>
        </w:rPr>
        <w:t>下，充分调动相关企业、高校、科研院所等各类主体的积极性，以经费自筹方式，</w:t>
      </w:r>
      <w:r w:rsidR="00A743D4" w:rsidRPr="00A322DA">
        <w:rPr>
          <w:rFonts w:ascii="仿宋" w:eastAsia="仿宋" w:hAnsi="仿宋" w:hint="eastAsia"/>
          <w:sz w:val="32"/>
          <w:szCs w:val="32"/>
        </w:rPr>
        <w:t>聚焦《“十四五”邮政业标准体系建设指南》中所列的标准项目，</w:t>
      </w:r>
      <w:r w:rsidRPr="00A322DA">
        <w:rPr>
          <w:rFonts w:ascii="仿宋" w:eastAsia="仿宋" w:hAnsi="仿宋" w:hint="eastAsia"/>
          <w:sz w:val="32"/>
          <w:szCs w:val="32"/>
        </w:rPr>
        <w:t>根据轻重缓急系统研究年度榜单，</w:t>
      </w:r>
      <w:r w:rsidR="001417DC" w:rsidRPr="00A322DA">
        <w:rPr>
          <w:rFonts w:ascii="仿宋" w:eastAsia="仿宋" w:hAnsi="仿宋" w:hint="eastAsia"/>
          <w:sz w:val="32"/>
          <w:szCs w:val="32"/>
        </w:rPr>
        <w:t>遴选一批具有较强</w:t>
      </w:r>
      <w:r w:rsidR="00A743D4" w:rsidRPr="00A322DA">
        <w:rPr>
          <w:rFonts w:ascii="仿宋" w:eastAsia="仿宋" w:hAnsi="仿宋" w:hint="eastAsia"/>
          <w:sz w:val="32"/>
          <w:szCs w:val="32"/>
        </w:rPr>
        <w:t>标准编制能力的单位</w:t>
      </w:r>
      <w:r w:rsidR="001417DC" w:rsidRPr="00A322DA">
        <w:rPr>
          <w:rFonts w:ascii="仿宋" w:eastAsia="仿宋" w:hAnsi="仿宋" w:hint="eastAsia"/>
          <w:sz w:val="32"/>
          <w:szCs w:val="32"/>
        </w:rPr>
        <w:t>担任总牵头人</w:t>
      </w:r>
      <w:r w:rsidR="00A743D4" w:rsidRPr="00A322DA">
        <w:rPr>
          <w:rFonts w:ascii="仿宋" w:eastAsia="仿宋" w:hAnsi="仿宋" w:hint="eastAsia"/>
          <w:sz w:val="32"/>
          <w:szCs w:val="32"/>
        </w:rPr>
        <w:t>揭榜攻关</w:t>
      </w:r>
      <w:r w:rsidRPr="00A322DA">
        <w:rPr>
          <w:rFonts w:ascii="仿宋" w:eastAsia="仿宋" w:hAnsi="仿宋" w:hint="eastAsia"/>
          <w:sz w:val="32"/>
          <w:szCs w:val="32"/>
        </w:rPr>
        <w:t>，完成标准编制任务。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A743D4">
        <w:rPr>
          <w:rFonts w:ascii="黑体" w:eastAsia="黑体" w:hAnsi="黑体" w:cs="Arial"/>
          <w:color w:val="333333"/>
          <w:kern w:val="0"/>
          <w:sz w:val="32"/>
          <w:szCs w:val="32"/>
        </w:rPr>
        <w:t>二、职责分工</w:t>
      </w:r>
    </w:p>
    <w:p w:rsidR="00A743D4" w:rsidRPr="00A322DA" w:rsidRDefault="00A743D4" w:rsidP="00EF5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国家邮政局政策法规司负责“揭榜挂帅”工作的监督指导、</w:t>
      </w:r>
      <w:r w:rsidRPr="00A322DA">
        <w:rPr>
          <w:rFonts w:ascii="仿宋" w:eastAsia="仿宋" w:hAnsi="仿宋" w:hint="eastAsia"/>
          <w:sz w:val="32"/>
          <w:szCs w:val="32"/>
        </w:rPr>
        <w:lastRenderedPageBreak/>
        <w:t>立项批准、报局审议等环节</w:t>
      </w:r>
      <w:r w:rsidR="00EF5D84" w:rsidRPr="00A322DA">
        <w:rPr>
          <w:rFonts w:ascii="仿宋" w:eastAsia="仿宋" w:hAnsi="仿宋" w:hint="eastAsia"/>
          <w:sz w:val="32"/>
          <w:szCs w:val="32"/>
        </w:rPr>
        <w:t>；</w:t>
      </w:r>
      <w:r w:rsidR="00143E24" w:rsidRPr="00A322DA">
        <w:rPr>
          <w:rFonts w:ascii="仿宋" w:eastAsia="仿宋" w:hAnsi="仿宋" w:hint="eastAsia"/>
          <w:sz w:val="32"/>
          <w:szCs w:val="32"/>
        </w:rPr>
        <w:t>全国邮政业标准化技术委员会秘书处（</w:t>
      </w:r>
      <w:r w:rsidR="00281672" w:rsidRPr="00A322DA">
        <w:rPr>
          <w:rFonts w:ascii="仿宋" w:eastAsia="仿宋" w:hAnsi="仿宋" w:hint="eastAsia"/>
          <w:sz w:val="32"/>
          <w:szCs w:val="32"/>
        </w:rPr>
        <w:t>以下</w:t>
      </w:r>
      <w:r w:rsidR="00143E24" w:rsidRPr="00A322DA">
        <w:rPr>
          <w:rFonts w:ascii="仿宋" w:eastAsia="仿宋" w:hAnsi="仿宋" w:hint="eastAsia"/>
          <w:sz w:val="32"/>
          <w:szCs w:val="32"/>
        </w:rPr>
        <w:t>简称邮标委秘书处）</w:t>
      </w:r>
      <w:r w:rsidRPr="00A322DA">
        <w:rPr>
          <w:rFonts w:ascii="仿宋" w:eastAsia="仿宋" w:hAnsi="仿宋" w:hint="eastAsia"/>
          <w:sz w:val="32"/>
          <w:szCs w:val="32"/>
        </w:rPr>
        <w:t>负责“揭榜挂帅”工作具体实施、标准制修订管理等工作</w:t>
      </w:r>
      <w:r w:rsidR="00EF5D84" w:rsidRPr="00A322DA">
        <w:rPr>
          <w:rFonts w:ascii="仿宋" w:eastAsia="仿宋" w:hAnsi="仿宋" w:hint="eastAsia"/>
          <w:sz w:val="32"/>
          <w:szCs w:val="32"/>
        </w:rPr>
        <w:t>；</w:t>
      </w:r>
      <w:r w:rsidR="00BF2DDE" w:rsidRPr="00A322DA">
        <w:rPr>
          <w:rFonts w:ascii="仿宋" w:eastAsia="仿宋" w:hAnsi="仿宋" w:hint="eastAsia"/>
          <w:sz w:val="32"/>
          <w:szCs w:val="32"/>
        </w:rPr>
        <w:t>全国邮政业标准化技术委员会</w:t>
      </w:r>
      <w:r w:rsidRPr="00A322DA">
        <w:rPr>
          <w:rFonts w:ascii="仿宋" w:eastAsia="仿宋" w:hAnsi="仿宋" w:cs="仿宋" w:hint="eastAsia"/>
          <w:sz w:val="32"/>
          <w:szCs w:val="32"/>
        </w:rPr>
        <w:t>委员</w:t>
      </w:r>
      <w:r w:rsidR="00281672" w:rsidRPr="00A322DA">
        <w:rPr>
          <w:rFonts w:ascii="仿宋" w:eastAsia="仿宋" w:hAnsi="仿宋" w:cs="仿宋" w:hint="eastAsia"/>
          <w:sz w:val="32"/>
          <w:szCs w:val="32"/>
        </w:rPr>
        <w:t>（以下简称邮标委委员）</w:t>
      </w:r>
      <w:r w:rsidRPr="00A322DA">
        <w:rPr>
          <w:rFonts w:ascii="仿宋" w:eastAsia="仿宋" w:hAnsi="仿宋" w:cs="仿宋" w:hint="eastAsia"/>
          <w:sz w:val="32"/>
          <w:szCs w:val="32"/>
        </w:rPr>
        <w:t>负责技术指导把关、标准审查等工作。</w:t>
      </w:r>
    </w:p>
    <w:p w:rsidR="00A743D4" w:rsidRPr="00A322DA" w:rsidRDefault="00A743D4" w:rsidP="00A743D4">
      <w:pPr>
        <w:spacing w:line="560" w:lineRule="exact"/>
        <w:ind w:firstLineChars="200"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A322DA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三、步骤安排</w:t>
      </w:r>
    </w:p>
    <w:p w:rsidR="00A743D4" w:rsidRPr="00A322DA" w:rsidRDefault="00A743D4" w:rsidP="00A743D4">
      <w:pPr>
        <w:spacing w:line="56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A322DA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（一）榜单征集（2020年12月底前，目前任务</w:t>
      </w:r>
      <w:r w:rsidR="00D86D9F" w:rsidRPr="00A322DA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已</w:t>
      </w:r>
      <w:r w:rsidRPr="00A322DA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完成）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2DA">
        <w:rPr>
          <w:rFonts w:ascii="仿宋" w:eastAsia="仿宋" w:hAnsi="仿宋" w:hint="eastAsia"/>
          <w:sz w:val="32"/>
          <w:szCs w:val="32"/>
        </w:rPr>
        <w:t>邮标委秘书处通过多种方式广泛征集标准项目需求，根据项目征集情况，结合国家邮政局</w:t>
      </w:r>
      <w:r w:rsidR="009F6754" w:rsidRPr="00A322DA">
        <w:rPr>
          <w:rFonts w:ascii="仿宋" w:eastAsia="仿宋" w:hAnsi="仿宋" w:hint="eastAsia"/>
          <w:sz w:val="32"/>
          <w:szCs w:val="32"/>
        </w:rPr>
        <w:t>2021年</w:t>
      </w:r>
      <w:r w:rsidRPr="00A322DA">
        <w:rPr>
          <w:rFonts w:ascii="仿宋" w:eastAsia="仿宋" w:hAnsi="仿宋" w:hint="eastAsia"/>
          <w:sz w:val="32"/>
          <w:szCs w:val="32"/>
        </w:rPr>
        <w:t>重点工作</w:t>
      </w:r>
      <w:r w:rsidR="00143E24" w:rsidRPr="00A322DA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A322DA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A322DA">
        <w:rPr>
          <w:rFonts w:ascii="仿宋" w:eastAsia="仿宋" w:hAnsi="仿宋" w:hint="eastAsia"/>
          <w:sz w:val="32"/>
          <w:szCs w:val="32"/>
        </w:rPr>
        <w:t>提揭榜挂帅制标准项目建议，报局审议，批准榜单任务。</w:t>
      </w:r>
    </w:p>
    <w:p w:rsidR="00A743D4" w:rsidRPr="00A743D4" w:rsidRDefault="00A743D4" w:rsidP="00A743D4">
      <w:pPr>
        <w:spacing w:line="56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A743D4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（二）发榜（2021年1月底前）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/>
          <w:sz w:val="32"/>
          <w:szCs w:val="32"/>
        </w:rPr>
        <w:t>邮标委秘书处通过国家邮政局</w:t>
      </w:r>
      <w:r w:rsidRPr="00A743D4">
        <w:rPr>
          <w:rFonts w:ascii="仿宋" w:eastAsia="仿宋" w:hAnsi="仿宋" w:hint="eastAsia"/>
          <w:sz w:val="32"/>
          <w:szCs w:val="32"/>
        </w:rPr>
        <w:t>门户网站、</w:t>
      </w:r>
      <w:proofErr w:type="gramStart"/>
      <w:r w:rsidRPr="00A743D4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A743D4">
        <w:rPr>
          <w:rFonts w:ascii="仿宋" w:eastAsia="仿宋" w:hAnsi="仿宋" w:hint="eastAsia"/>
          <w:sz w:val="32"/>
          <w:szCs w:val="32"/>
        </w:rPr>
        <w:t>、</w:t>
      </w:r>
      <w:r w:rsidRPr="00A743D4">
        <w:rPr>
          <w:rFonts w:ascii="仿宋" w:eastAsia="仿宋" w:hAnsi="仿宋"/>
          <w:sz w:val="32"/>
          <w:szCs w:val="32"/>
        </w:rPr>
        <w:t>科技联盟</w:t>
      </w:r>
      <w:r w:rsidRPr="00A743D4">
        <w:rPr>
          <w:rFonts w:ascii="仿宋" w:eastAsia="仿宋" w:hAnsi="仿宋" w:hint="eastAsia"/>
          <w:sz w:val="32"/>
          <w:szCs w:val="32"/>
        </w:rPr>
        <w:t>通知等</w:t>
      </w:r>
      <w:r w:rsidRPr="00A743D4">
        <w:rPr>
          <w:rFonts w:ascii="仿宋" w:eastAsia="仿宋" w:hAnsi="仿宋"/>
          <w:sz w:val="32"/>
          <w:szCs w:val="32"/>
        </w:rPr>
        <w:t>多种渠道发布榜单公告，对具备承担标准编制能力的企事业单位摸排</w:t>
      </w:r>
      <w:r w:rsidRPr="00A743D4">
        <w:rPr>
          <w:rFonts w:ascii="仿宋" w:eastAsia="仿宋" w:hAnsi="仿宋" w:hint="eastAsia"/>
          <w:sz w:val="32"/>
          <w:szCs w:val="32"/>
        </w:rPr>
        <w:t>和主动对接，</w:t>
      </w:r>
      <w:r w:rsidRPr="00A743D4">
        <w:rPr>
          <w:rFonts w:ascii="仿宋" w:eastAsia="仿宋" w:hAnsi="仿宋"/>
          <w:sz w:val="32"/>
          <w:szCs w:val="32"/>
        </w:rPr>
        <w:t>充分吸引</w:t>
      </w:r>
      <w:r w:rsidRPr="00A743D4">
        <w:rPr>
          <w:rFonts w:ascii="仿宋" w:eastAsia="仿宋" w:hAnsi="仿宋" w:hint="eastAsia"/>
          <w:sz w:val="32"/>
          <w:szCs w:val="32"/>
        </w:rPr>
        <w:t>优秀</w:t>
      </w:r>
      <w:r w:rsidRPr="00A743D4">
        <w:rPr>
          <w:rFonts w:ascii="仿宋" w:eastAsia="仿宋" w:hAnsi="仿宋"/>
          <w:sz w:val="32"/>
          <w:szCs w:val="32"/>
        </w:rPr>
        <w:t>团队积极参与</w:t>
      </w:r>
      <w:r w:rsidR="00D20441">
        <w:rPr>
          <w:rFonts w:ascii="仿宋" w:eastAsia="仿宋" w:hAnsi="仿宋" w:hint="eastAsia"/>
          <w:sz w:val="32"/>
          <w:szCs w:val="32"/>
        </w:rPr>
        <w:t>。</w:t>
      </w:r>
      <w:r w:rsidR="00D20441" w:rsidRPr="009F6754">
        <w:rPr>
          <w:rFonts w:ascii="仿宋" w:eastAsia="仿宋" w:hAnsi="仿宋" w:hint="eastAsia"/>
          <w:sz w:val="32"/>
          <w:szCs w:val="32"/>
        </w:rPr>
        <w:t>参与</w:t>
      </w:r>
      <w:r w:rsidR="00D20441" w:rsidRPr="009F6754">
        <w:rPr>
          <w:rFonts w:ascii="仿宋" w:eastAsia="仿宋" w:hAnsi="仿宋"/>
          <w:sz w:val="32"/>
          <w:szCs w:val="32"/>
        </w:rPr>
        <w:t>标准起草工作的单位</w:t>
      </w:r>
      <w:r w:rsidR="00D20441" w:rsidRPr="009F6754">
        <w:rPr>
          <w:rFonts w:ascii="仿宋" w:eastAsia="仿宋" w:hAnsi="仿宋" w:hint="eastAsia"/>
          <w:sz w:val="32"/>
          <w:szCs w:val="32"/>
        </w:rPr>
        <w:t>和</w:t>
      </w:r>
      <w:r w:rsidR="00D20441" w:rsidRPr="009F6754">
        <w:rPr>
          <w:rFonts w:ascii="仿宋" w:eastAsia="仿宋" w:hAnsi="仿宋"/>
          <w:sz w:val="32"/>
          <w:szCs w:val="32"/>
        </w:rPr>
        <w:t>主要人员</w:t>
      </w:r>
      <w:r w:rsidR="009F6754" w:rsidRPr="009F6754">
        <w:rPr>
          <w:rFonts w:ascii="仿宋" w:eastAsia="仿宋" w:hAnsi="仿宋" w:hint="eastAsia"/>
          <w:sz w:val="32"/>
          <w:szCs w:val="32"/>
        </w:rPr>
        <w:t>具有署名权，</w:t>
      </w:r>
      <w:r w:rsidR="00D20441" w:rsidRPr="009F6754">
        <w:rPr>
          <w:rFonts w:ascii="仿宋" w:eastAsia="仿宋" w:hAnsi="仿宋"/>
          <w:sz w:val="32"/>
          <w:szCs w:val="32"/>
        </w:rPr>
        <w:t>将列入</w:t>
      </w:r>
      <w:r w:rsidR="009F6754" w:rsidRPr="009F6754">
        <w:rPr>
          <w:rFonts w:ascii="仿宋" w:eastAsia="仿宋" w:hAnsi="仿宋" w:hint="eastAsia"/>
          <w:sz w:val="32"/>
          <w:szCs w:val="32"/>
        </w:rPr>
        <w:t>标准</w:t>
      </w:r>
      <w:r w:rsidR="00D20441" w:rsidRPr="009F6754">
        <w:rPr>
          <w:rFonts w:ascii="仿宋" w:eastAsia="仿宋" w:hAnsi="仿宋"/>
          <w:sz w:val="32"/>
          <w:szCs w:val="32"/>
        </w:rPr>
        <w:t>起草单位和起草人名单</w:t>
      </w:r>
      <w:r w:rsidR="00D20441" w:rsidRPr="009F6754">
        <w:rPr>
          <w:rFonts w:ascii="仿宋" w:eastAsia="仿宋" w:hAnsi="仿宋" w:hint="eastAsia"/>
          <w:sz w:val="32"/>
          <w:szCs w:val="32"/>
        </w:rPr>
        <w:t>。</w:t>
      </w:r>
    </w:p>
    <w:p w:rsidR="00A743D4" w:rsidRPr="00A743D4" w:rsidRDefault="00A743D4" w:rsidP="00A743D4">
      <w:pPr>
        <w:spacing w:line="56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A743D4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（三）揭榜申请（2021年2月底前）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/>
          <w:sz w:val="32"/>
          <w:szCs w:val="32"/>
        </w:rPr>
        <w:t>相关企业、高校、科研院所等各类法人单位</w:t>
      </w:r>
      <w:r w:rsidRPr="00A743D4">
        <w:rPr>
          <w:rFonts w:ascii="仿宋" w:eastAsia="仿宋" w:hAnsi="仿宋" w:hint="eastAsia"/>
          <w:sz w:val="32"/>
          <w:szCs w:val="32"/>
        </w:rPr>
        <w:t>可独立</w:t>
      </w:r>
      <w:r w:rsidRPr="00A743D4">
        <w:rPr>
          <w:rFonts w:ascii="仿宋" w:eastAsia="仿宋" w:hAnsi="仿宋"/>
          <w:sz w:val="32"/>
          <w:szCs w:val="32"/>
        </w:rPr>
        <w:t>或</w:t>
      </w:r>
      <w:r w:rsidRPr="00A743D4">
        <w:rPr>
          <w:rFonts w:ascii="仿宋" w:eastAsia="仿宋" w:hAnsi="仿宋" w:hint="eastAsia"/>
          <w:sz w:val="32"/>
          <w:szCs w:val="32"/>
        </w:rPr>
        <w:t>组建联合体提出揭榜申请，申请揭榜主体应满足以下条件：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1.</w:t>
      </w:r>
      <w:r w:rsidRPr="00A743D4">
        <w:rPr>
          <w:rFonts w:ascii="仿宋" w:eastAsia="仿宋" w:hAnsi="仿宋" w:cs="仿宋" w:hint="eastAsia"/>
          <w:sz w:val="32"/>
          <w:szCs w:val="32"/>
        </w:rPr>
        <w:t>具备参加国家标准和行业标准编制经验；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2.具备与</w:t>
      </w:r>
      <w:r w:rsidRPr="00A743D4">
        <w:rPr>
          <w:rFonts w:ascii="仿宋" w:eastAsia="仿宋" w:hAnsi="仿宋"/>
          <w:sz w:val="32"/>
          <w:szCs w:val="32"/>
        </w:rPr>
        <w:t>该标准</w:t>
      </w:r>
      <w:r w:rsidRPr="00A743D4">
        <w:rPr>
          <w:rFonts w:ascii="仿宋" w:eastAsia="仿宋" w:hAnsi="仿宋" w:hint="eastAsia"/>
          <w:sz w:val="32"/>
          <w:szCs w:val="32"/>
        </w:rPr>
        <w:t>相关的生产实践和研发经验；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3.具备</w:t>
      </w:r>
      <w:r w:rsidRPr="00A743D4">
        <w:rPr>
          <w:rFonts w:ascii="仿宋" w:eastAsia="仿宋" w:hAnsi="仿宋" w:cs="仿宋" w:hint="eastAsia"/>
          <w:sz w:val="32"/>
          <w:szCs w:val="32"/>
        </w:rPr>
        <w:t>稳定的标准编制人员队伍，标准项目负责人应具有高级职称或相应职务；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4.</w:t>
      </w:r>
      <w:r w:rsidR="009F6754">
        <w:rPr>
          <w:rFonts w:ascii="仿宋" w:eastAsia="仿宋" w:hAnsi="仿宋" w:hint="eastAsia"/>
          <w:sz w:val="32"/>
          <w:szCs w:val="32"/>
        </w:rPr>
        <w:t>全额承担</w:t>
      </w:r>
      <w:r w:rsidRPr="009F6754">
        <w:rPr>
          <w:rFonts w:ascii="仿宋" w:eastAsia="仿宋" w:hAnsi="仿宋" w:hint="eastAsia"/>
          <w:sz w:val="32"/>
          <w:szCs w:val="32"/>
        </w:rPr>
        <w:t>标准研制经费</w:t>
      </w:r>
      <w:r w:rsidR="0038451A" w:rsidRPr="009F6754">
        <w:rPr>
          <w:rFonts w:ascii="仿宋" w:eastAsia="仿宋" w:hAnsi="仿宋" w:hint="eastAsia"/>
          <w:sz w:val="32"/>
          <w:szCs w:val="32"/>
        </w:rPr>
        <w:t>、会议费、专家咨询</w:t>
      </w:r>
      <w:r w:rsidR="009F6754">
        <w:rPr>
          <w:rFonts w:ascii="仿宋" w:eastAsia="仿宋" w:hAnsi="仿宋" w:hint="eastAsia"/>
          <w:sz w:val="32"/>
          <w:szCs w:val="32"/>
        </w:rPr>
        <w:t>等</w:t>
      </w:r>
      <w:r w:rsidR="0038451A" w:rsidRPr="009F6754">
        <w:rPr>
          <w:rFonts w:ascii="仿宋" w:eastAsia="仿宋" w:hAnsi="仿宋" w:hint="eastAsia"/>
          <w:sz w:val="32"/>
          <w:szCs w:val="32"/>
        </w:rPr>
        <w:t>费用</w:t>
      </w:r>
      <w:r w:rsidRPr="009F6754">
        <w:rPr>
          <w:rFonts w:ascii="仿宋" w:eastAsia="仿宋" w:hAnsi="仿宋" w:hint="eastAsia"/>
          <w:sz w:val="32"/>
          <w:szCs w:val="32"/>
        </w:rPr>
        <w:t>，</w:t>
      </w:r>
      <w:r w:rsidRPr="00A743D4">
        <w:rPr>
          <w:rFonts w:ascii="仿宋" w:eastAsia="仿宋" w:hAnsi="仿宋" w:hint="eastAsia"/>
          <w:sz w:val="32"/>
          <w:szCs w:val="32"/>
        </w:rPr>
        <w:t>能够</w:t>
      </w:r>
      <w:r w:rsidRPr="00A743D4">
        <w:rPr>
          <w:rFonts w:ascii="仿宋" w:eastAsia="仿宋" w:hAnsi="仿宋" w:hint="eastAsia"/>
          <w:sz w:val="32"/>
          <w:szCs w:val="32"/>
        </w:rPr>
        <w:lastRenderedPageBreak/>
        <w:t>在指定期限内完成揭榜任务；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cs="仿宋" w:hint="eastAsia"/>
          <w:sz w:val="32"/>
          <w:szCs w:val="32"/>
        </w:rPr>
        <w:t>5.具备良好的社会诚信，近3年内无不良信用记录。</w:t>
      </w:r>
    </w:p>
    <w:p w:rsidR="00B06754" w:rsidRPr="00A743D4" w:rsidRDefault="00D86D9F" w:rsidP="00B067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组织</w:t>
      </w:r>
      <w:r w:rsidR="00A743D4" w:rsidRPr="00A743D4">
        <w:rPr>
          <w:rFonts w:ascii="仿宋" w:eastAsia="仿宋" w:hAnsi="仿宋" w:hint="eastAsia"/>
          <w:sz w:val="32"/>
          <w:szCs w:val="32"/>
        </w:rPr>
        <w:t>符合申报条件、有意向揭榜的牵头单位填报《</w:t>
      </w:r>
      <w:r w:rsidR="005A138D">
        <w:rPr>
          <w:rFonts w:ascii="仿宋" w:eastAsia="仿宋" w:hAnsi="仿宋" w:hint="eastAsia"/>
          <w:sz w:val="32"/>
          <w:szCs w:val="32"/>
        </w:rPr>
        <w:t>揭榜单位</w:t>
      </w:r>
      <w:r w:rsidR="00A743D4" w:rsidRPr="00A743D4">
        <w:rPr>
          <w:rFonts w:ascii="仿宋" w:eastAsia="仿宋" w:hAnsi="仿宋" w:hint="eastAsia"/>
          <w:sz w:val="32"/>
          <w:szCs w:val="32"/>
        </w:rPr>
        <w:t>申报材料》（见附件2），在</w:t>
      </w:r>
      <w:proofErr w:type="gramStart"/>
      <w:r w:rsidR="00A743D4" w:rsidRPr="00A743D4">
        <w:rPr>
          <w:rFonts w:ascii="仿宋" w:eastAsia="仿宋" w:hAnsi="仿宋" w:hint="eastAsia"/>
          <w:sz w:val="32"/>
          <w:szCs w:val="32"/>
        </w:rPr>
        <w:t>2021年</w:t>
      </w:r>
      <w:r w:rsidR="009F6754">
        <w:rPr>
          <w:rFonts w:ascii="仿宋" w:eastAsia="仿宋" w:hAnsi="仿宋" w:hint="eastAsia"/>
          <w:sz w:val="32"/>
          <w:szCs w:val="32"/>
        </w:rPr>
        <w:t>2</w:t>
      </w:r>
      <w:r w:rsidR="00A743D4" w:rsidRPr="00A743D4">
        <w:rPr>
          <w:rFonts w:ascii="仿宋" w:eastAsia="仿宋" w:hAnsi="仿宋" w:hint="eastAsia"/>
          <w:sz w:val="32"/>
          <w:szCs w:val="32"/>
        </w:rPr>
        <w:t>月</w:t>
      </w:r>
      <w:r w:rsidR="009F6754">
        <w:rPr>
          <w:rFonts w:ascii="仿宋" w:eastAsia="仿宋" w:hAnsi="仿宋" w:hint="eastAsia"/>
          <w:sz w:val="32"/>
          <w:szCs w:val="32"/>
        </w:rPr>
        <w:t>28</w:t>
      </w:r>
      <w:r w:rsidR="00A743D4" w:rsidRPr="00A743D4">
        <w:rPr>
          <w:rFonts w:ascii="仿宋" w:eastAsia="仿宋" w:hAnsi="仿宋" w:hint="eastAsia"/>
          <w:sz w:val="32"/>
          <w:szCs w:val="32"/>
        </w:rPr>
        <w:t>日前报邮标</w:t>
      </w:r>
      <w:proofErr w:type="gramEnd"/>
      <w:r w:rsidR="00A743D4" w:rsidRPr="00A743D4">
        <w:rPr>
          <w:rFonts w:ascii="仿宋" w:eastAsia="仿宋" w:hAnsi="仿宋" w:hint="eastAsia"/>
          <w:sz w:val="32"/>
          <w:szCs w:val="32"/>
        </w:rPr>
        <w:t>委秘书处。</w:t>
      </w:r>
    </w:p>
    <w:p w:rsidR="00A743D4" w:rsidRPr="00A743D4" w:rsidRDefault="00A743D4" w:rsidP="00A743D4">
      <w:pPr>
        <w:spacing w:line="56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A743D4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（四）论证遴选（3月中旬前）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邮标委秘书处组织邮标委委员和行业专家进行集中评审答辩，综合考虑各申请单位的</w:t>
      </w:r>
      <w:r w:rsidRPr="00A322DA">
        <w:rPr>
          <w:rFonts w:ascii="仿宋" w:eastAsia="仿宋" w:hAnsi="仿宋" w:hint="eastAsia"/>
          <w:sz w:val="32"/>
          <w:szCs w:val="32"/>
        </w:rPr>
        <w:t>资质条件、编制能力、揭榜方案可行性等因素，择优提出拟揭榜名单</w:t>
      </w:r>
      <w:r w:rsidR="00D86D9F" w:rsidRPr="00A322DA">
        <w:rPr>
          <w:rFonts w:ascii="仿宋" w:eastAsia="仿宋" w:hAnsi="仿宋" w:hint="eastAsia"/>
          <w:sz w:val="32"/>
          <w:szCs w:val="32"/>
        </w:rPr>
        <w:t>，并</w:t>
      </w:r>
      <w:r w:rsidRPr="00A322DA">
        <w:rPr>
          <w:rFonts w:ascii="仿宋" w:eastAsia="仿宋" w:hAnsi="仿宋" w:hint="eastAsia"/>
          <w:sz w:val="32"/>
          <w:szCs w:val="32"/>
        </w:rPr>
        <w:t>进行公示。公示无异议的，面向</w:t>
      </w:r>
      <w:r w:rsidRPr="00A322DA">
        <w:rPr>
          <w:rFonts w:ascii="仿宋" w:eastAsia="仿宋" w:hAnsi="仿宋"/>
          <w:sz w:val="32"/>
          <w:szCs w:val="32"/>
        </w:rPr>
        <w:t>社会公开</w:t>
      </w:r>
      <w:r w:rsidRPr="00A322DA">
        <w:rPr>
          <w:rFonts w:ascii="仿宋" w:eastAsia="仿宋" w:hAnsi="仿宋" w:hint="eastAsia"/>
          <w:sz w:val="32"/>
          <w:szCs w:val="32"/>
        </w:rPr>
        <w:t>发布揭榜结果公告。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邮标委秘书处可整合相关</w:t>
      </w:r>
      <w:r w:rsidRPr="00A743D4">
        <w:rPr>
          <w:rFonts w:ascii="仿宋" w:eastAsia="仿宋" w:hAnsi="仿宋"/>
          <w:sz w:val="32"/>
          <w:szCs w:val="32"/>
        </w:rPr>
        <w:t>资源</w:t>
      </w:r>
      <w:r w:rsidRPr="00A743D4">
        <w:rPr>
          <w:rFonts w:ascii="仿宋" w:eastAsia="仿宋" w:hAnsi="仿宋" w:hint="eastAsia"/>
          <w:sz w:val="32"/>
          <w:szCs w:val="32"/>
        </w:rPr>
        <w:t>，发挥</w:t>
      </w:r>
      <w:r w:rsidRPr="00A743D4">
        <w:rPr>
          <w:rFonts w:ascii="仿宋" w:eastAsia="仿宋" w:hAnsi="仿宋"/>
          <w:sz w:val="32"/>
          <w:szCs w:val="32"/>
        </w:rPr>
        <w:t>企业</w:t>
      </w:r>
      <w:r w:rsidRPr="00A743D4">
        <w:rPr>
          <w:rFonts w:ascii="仿宋" w:eastAsia="仿宋" w:hAnsi="仿宋" w:hint="eastAsia"/>
          <w:sz w:val="32"/>
          <w:szCs w:val="32"/>
        </w:rPr>
        <w:t>合力</w:t>
      </w:r>
      <w:r w:rsidRPr="00A743D4">
        <w:rPr>
          <w:rFonts w:ascii="仿宋" w:eastAsia="仿宋" w:hAnsi="仿宋"/>
          <w:sz w:val="32"/>
          <w:szCs w:val="32"/>
        </w:rPr>
        <w:t>，</w:t>
      </w:r>
      <w:r w:rsidRPr="00A743D4">
        <w:rPr>
          <w:rFonts w:ascii="仿宋" w:eastAsia="仿宋" w:hAnsi="仿宋" w:hint="eastAsia"/>
          <w:sz w:val="32"/>
          <w:szCs w:val="32"/>
        </w:rPr>
        <w:t>集中优势力量，促成标准任务</w:t>
      </w:r>
      <w:r w:rsidR="00836626">
        <w:rPr>
          <w:rFonts w:ascii="仿宋" w:eastAsia="仿宋" w:hAnsi="仿宋" w:hint="eastAsia"/>
          <w:sz w:val="32"/>
          <w:szCs w:val="32"/>
        </w:rPr>
        <w:t>按期</w:t>
      </w:r>
      <w:r w:rsidRPr="00A743D4">
        <w:rPr>
          <w:rFonts w:ascii="仿宋" w:eastAsia="仿宋" w:hAnsi="仿宋" w:hint="eastAsia"/>
          <w:sz w:val="32"/>
          <w:szCs w:val="32"/>
        </w:rPr>
        <w:t>完成。</w:t>
      </w:r>
    </w:p>
    <w:p w:rsidR="00A743D4" w:rsidRPr="00A743D4" w:rsidRDefault="00A743D4" w:rsidP="00A743D4">
      <w:pPr>
        <w:spacing w:line="56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A743D4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（五）揭榜任务实施</w:t>
      </w:r>
      <w:bookmarkStart w:id="0" w:name="_GoBack"/>
      <w:bookmarkEnd w:id="0"/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揭榜牵头单位具体负责组织实施揭榜任务，按进度要求负责</w:t>
      </w:r>
      <w:r w:rsidRPr="00A743D4">
        <w:rPr>
          <w:rFonts w:ascii="仿宋" w:eastAsia="仿宋" w:hAnsi="仿宋"/>
          <w:sz w:val="32"/>
          <w:szCs w:val="32"/>
        </w:rPr>
        <w:t>标准</w:t>
      </w:r>
      <w:r w:rsidRPr="00A743D4">
        <w:rPr>
          <w:rFonts w:ascii="仿宋" w:eastAsia="仿宋" w:hAnsi="仿宋" w:hint="eastAsia"/>
          <w:sz w:val="32"/>
          <w:szCs w:val="32"/>
        </w:rPr>
        <w:t>制修订工作。邮标委秘书处持续跟踪项目进展情况，适时组织调研、研讨、专家咨询和标准审查等活动，定期向国家邮政局政策法规司汇报标准编制情况。邮标委秘书处沟通协调邮标委委员作为项目指导专家，参与</w:t>
      </w:r>
      <w:r w:rsidRPr="00A743D4">
        <w:rPr>
          <w:rFonts w:ascii="仿宋" w:eastAsia="仿宋" w:hAnsi="仿宋"/>
          <w:sz w:val="32"/>
          <w:szCs w:val="32"/>
        </w:rPr>
        <w:t>各标准</w:t>
      </w:r>
      <w:r w:rsidRPr="00A743D4">
        <w:rPr>
          <w:rFonts w:ascii="仿宋" w:eastAsia="仿宋" w:hAnsi="仿宋" w:hint="eastAsia"/>
          <w:sz w:val="32"/>
          <w:szCs w:val="32"/>
        </w:rPr>
        <w:t>制定指导工作。</w:t>
      </w:r>
      <w:r w:rsidR="00836626">
        <w:rPr>
          <w:rFonts w:ascii="仿宋" w:eastAsia="仿宋" w:hAnsi="仿宋" w:hint="eastAsia"/>
          <w:sz w:val="32"/>
          <w:szCs w:val="32"/>
        </w:rPr>
        <w:t>标准报批</w:t>
      </w:r>
      <w:proofErr w:type="gramStart"/>
      <w:r w:rsidR="00836626">
        <w:rPr>
          <w:rFonts w:ascii="仿宋" w:eastAsia="仿宋" w:hAnsi="仿宋" w:hint="eastAsia"/>
          <w:sz w:val="32"/>
          <w:szCs w:val="32"/>
        </w:rPr>
        <w:t>稿统一</w:t>
      </w:r>
      <w:proofErr w:type="gramEnd"/>
      <w:r w:rsidR="00836626">
        <w:rPr>
          <w:rFonts w:ascii="仿宋" w:eastAsia="仿宋" w:hAnsi="仿宋" w:hint="eastAsia"/>
          <w:sz w:val="32"/>
          <w:szCs w:val="32"/>
        </w:rPr>
        <w:t>由</w:t>
      </w:r>
      <w:r w:rsidR="00836626" w:rsidRPr="00A743D4">
        <w:rPr>
          <w:rFonts w:ascii="仿宋" w:eastAsia="仿宋" w:hAnsi="仿宋" w:hint="eastAsia"/>
          <w:sz w:val="32"/>
          <w:szCs w:val="32"/>
        </w:rPr>
        <w:t>政策法规司负责报国家邮政局审议。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如遇政策性、不可抗力等因素需延期或终止的，由牵头单位填写标准计划项目调整或终止申请表，</w:t>
      </w:r>
      <w:proofErr w:type="gramStart"/>
      <w:r w:rsidRPr="00A743D4">
        <w:rPr>
          <w:rFonts w:ascii="仿宋" w:eastAsia="仿宋" w:hAnsi="仿宋" w:hint="eastAsia"/>
          <w:sz w:val="32"/>
          <w:szCs w:val="32"/>
        </w:rPr>
        <w:t>报邮标</w:t>
      </w:r>
      <w:proofErr w:type="gramEnd"/>
      <w:r w:rsidRPr="00A743D4">
        <w:rPr>
          <w:rFonts w:ascii="仿宋" w:eastAsia="仿宋" w:hAnsi="仿宋" w:hint="eastAsia"/>
          <w:sz w:val="32"/>
          <w:szCs w:val="32"/>
        </w:rPr>
        <w:t>委审批</w:t>
      </w:r>
      <w:r w:rsidR="0008373D">
        <w:rPr>
          <w:rFonts w:ascii="仿宋" w:eastAsia="仿宋" w:hAnsi="仿宋" w:hint="eastAsia"/>
          <w:sz w:val="32"/>
          <w:szCs w:val="32"/>
        </w:rPr>
        <w:t>后执行</w:t>
      </w:r>
      <w:r w:rsidRPr="00A743D4">
        <w:rPr>
          <w:rFonts w:ascii="仿宋" w:eastAsia="仿宋" w:hAnsi="仿宋" w:hint="eastAsia"/>
          <w:sz w:val="32"/>
          <w:szCs w:val="32"/>
        </w:rPr>
        <w:t>。未经批准调整或终止的标准计划项目，</w:t>
      </w:r>
      <w:r w:rsidR="0008373D">
        <w:rPr>
          <w:rFonts w:ascii="仿宋" w:eastAsia="仿宋" w:hAnsi="仿宋" w:hint="eastAsia"/>
          <w:sz w:val="32"/>
          <w:szCs w:val="32"/>
        </w:rPr>
        <w:t>均</w:t>
      </w:r>
      <w:r w:rsidRPr="00A743D4">
        <w:rPr>
          <w:rFonts w:ascii="仿宋" w:eastAsia="仿宋" w:hAnsi="仿宋" w:hint="eastAsia"/>
          <w:sz w:val="32"/>
          <w:szCs w:val="32"/>
        </w:rPr>
        <w:t>按原计划执行。因揭榜方主观原因造成标准计划项目无法按要求完成的，取消其</w:t>
      </w:r>
      <w:r w:rsidR="0008373D">
        <w:rPr>
          <w:rFonts w:ascii="仿宋" w:eastAsia="仿宋" w:hAnsi="仿宋" w:hint="eastAsia"/>
          <w:sz w:val="32"/>
          <w:szCs w:val="32"/>
        </w:rPr>
        <w:t>3</w:t>
      </w:r>
      <w:r w:rsidRPr="00A743D4">
        <w:rPr>
          <w:rFonts w:ascii="仿宋" w:eastAsia="仿宋" w:hAnsi="仿宋" w:hint="eastAsia"/>
          <w:sz w:val="32"/>
          <w:szCs w:val="32"/>
        </w:rPr>
        <w:t>年标准揭榜资格。</w:t>
      </w:r>
    </w:p>
    <w:p w:rsidR="00A743D4" w:rsidRPr="00A743D4" w:rsidRDefault="00E24AD3" w:rsidP="00A743D4">
      <w:pPr>
        <w:spacing w:line="560" w:lineRule="exact"/>
        <w:ind w:firstLineChars="200" w:firstLine="643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lastRenderedPageBreak/>
        <w:t>（六）评榜和激励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邮标委秘书处负责组织邮标委委员和行业专家对成功完成</w:t>
      </w:r>
      <w:r w:rsidR="007E604F">
        <w:rPr>
          <w:rFonts w:ascii="仿宋" w:eastAsia="仿宋" w:hAnsi="仿宋" w:hint="eastAsia"/>
          <w:sz w:val="32"/>
          <w:szCs w:val="32"/>
        </w:rPr>
        <w:t>标准项目</w:t>
      </w:r>
      <w:r w:rsidRPr="00A743D4">
        <w:rPr>
          <w:rFonts w:ascii="仿宋" w:eastAsia="仿宋" w:hAnsi="仿宋" w:hint="eastAsia"/>
          <w:sz w:val="32"/>
          <w:szCs w:val="32"/>
        </w:rPr>
        <w:t>开展评榜工作，对标准完成的质量、进度、</w:t>
      </w:r>
      <w:r w:rsidRPr="00A743D4">
        <w:rPr>
          <w:rFonts w:ascii="仿宋" w:eastAsia="仿宋" w:hAnsi="仿宋"/>
          <w:sz w:val="32"/>
          <w:szCs w:val="32"/>
        </w:rPr>
        <w:t>影响</w:t>
      </w:r>
      <w:r w:rsidRPr="00A743D4">
        <w:rPr>
          <w:rFonts w:ascii="仿宋" w:eastAsia="仿宋" w:hAnsi="仿宋" w:hint="eastAsia"/>
          <w:sz w:val="32"/>
          <w:szCs w:val="32"/>
        </w:rPr>
        <w:t>等关键指标进行评估，适时公布评估结果。</w:t>
      </w:r>
      <w:r w:rsidRPr="00A743D4">
        <w:rPr>
          <w:rFonts w:ascii="仿宋" w:eastAsia="仿宋" w:hAnsi="仿宋" w:cs="仿宋" w:hint="eastAsia"/>
          <w:sz w:val="32"/>
          <w:szCs w:val="32"/>
        </w:rPr>
        <w:t>对优秀标准项目和优秀揭榜主体，可通过授予奖牌、发放感谢信、开展</w:t>
      </w:r>
      <w:r w:rsidRPr="00A743D4">
        <w:rPr>
          <w:rFonts w:ascii="仿宋" w:eastAsia="仿宋" w:hAnsi="仿宋" w:cs="仿宋"/>
          <w:sz w:val="32"/>
          <w:szCs w:val="32"/>
        </w:rPr>
        <w:t>培训</w:t>
      </w:r>
      <w:r w:rsidRPr="00A743D4">
        <w:rPr>
          <w:rFonts w:ascii="仿宋" w:eastAsia="仿宋" w:hAnsi="仿宋" w:cs="仿宋" w:hint="eastAsia"/>
          <w:sz w:val="32"/>
          <w:szCs w:val="32"/>
        </w:rPr>
        <w:t>、优先</w:t>
      </w:r>
      <w:r w:rsidRPr="00A743D4">
        <w:rPr>
          <w:rFonts w:ascii="仿宋" w:eastAsia="仿宋" w:hAnsi="仿宋" w:cs="仿宋"/>
          <w:sz w:val="32"/>
          <w:szCs w:val="32"/>
        </w:rPr>
        <w:t>推荐</w:t>
      </w:r>
      <w:r w:rsidRPr="00A743D4">
        <w:rPr>
          <w:rFonts w:ascii="仿宋" w:eastAsia="仿宋" w:hAnsi="仿宋" w:cs="仿宋" w:hint="eastAsia"/>
          <w:sz w:val="32"/>
          <w:szCs w:val="32"/>
        </w:rPr>
        <w:t>行业</w:t>
      </w:r>
      <w:r w:rsidRPr="00A743D4">
        <w:rPr>
          <w:rFonts w:ascii="仿宋" w:eastAsia="仿宋" w:hAnsi="仿宋" w:cs="仿宋"/>
          <w:sz w:val="32"/>
          <w:szCs w:val="32"/>
        </w:rPr>
        <w:t>重要荣誉等</w:t>
      </w:r>
      <w:r w:rsidRPr="00A743D4">
        <w:rPr>
          <w:rFonts w:ascii="仿宋" w:eastAsia="仿宋" w:hAnsi="仿宋" w:cs="仿宋" w:hint="eastAsia"/>
          <w:sz w:val="32"/>
          <w:szCs w:val="32"/>
        </w:rPr>
        <w:t>多种方式予以</w:t>
      </w:r>
      <w:r w:rsidRPr="00A743D4">
        <w:rPr>
          <w:rFonts w:ascii="仿宋" w:eastAsia="仿宋" w:hAnsi="仿宋" w:cs="仿宋"/>
          <w:sz w:val="32"/>
          <w:szCs w:val="32"/>
        </w:rPr>
        <w:t>表彰</w:t>
      </w:r>
      <w:r w:rsidRPr="00A743D4">
        <w:rPr>
          <w:rFonts w:ascii="仿宋" w:eastAsia="仿宋" w:hAnsi="仿宋" w:cs="仿宋" w:hint="eastAsia"/>
          <w:sz w:val="32"/>
          <w:szCs w:val="32"/>
        </w:rPr>
        <w:t>。</w:t>
      </w:r>
    </w:p>
    <w:p w:rsidR="00A743D4" w:rsidRPr="00A743D4" w:rsidRDefault="00A743D4" w:rsidP="00A743D4">
      <w:pPr>
        <w:spacing w:line="560" w:lineRule="exact"/>
        <w:ind w:firstLineChars="200"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A743D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四、工作要求</w:t>
      </w:r>
    </w:p>
    <w:p w:rsidR="00A743D4" w:rsidRPr="00A743D4" w:rsidRDefault="00A743D4" w:rsidP="000837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邮标委秘书处将标准项目“揭榜挂帅”工作列入标准化工作的重要议事日程，迅速行动，合理安排，充分调动各参与</w:t>
      </w:r>
      <w:r w:rsidRPr="00A743D4">
        <w:rPr>
          <w:rFonts w:ascii="仿宋" w:eastAsia="仿宋" w:hAnsi="仿宋"/>
          <w:sz w:val="32"/>
          <w:szCs w:val="32"/>
        </w:rPr>
        <w:t>主体的</w:t>
      </w:r>
      <w:r w:rsidRPr="00A743D4">
        <w:rPr>
          <w:rFonts w:ascii="仿宋" w:eastAsia="仿宋" w:hAnsi="仿宋" w:hint="eastAsia"/>
          <w:sz w:val="32"/>
          <w:szCs w:val="32"/>
        </w:rPr>
        <w:t>积极性</w:t>
      </w:r>
      <w:r w:rsidR="0008373D">
        <w:rPr>
          <w:rFonts w:ascii="仿宋" w:eastAsia="仿宋" w:hAnsi="仿宋" w:hint="eastAsia"/>
          <w:sz w:val="32"/>
          <w:szCs w:val="32"/>
        </w:rPr>
        <w:t>；</w:t>
      </w:r>
      <w:r w:rsidR="0033158F">
        <w:rPr>
          <w:rFonts w:ascii="仿宋" w:eastAsia="仿宋" w:hAnsi="仿宋" w:hint="eastAsia"/>
          <w:sz w:val="32"/>
          <w:szCs w:val="32"/>
        </w:rPr>
        <w:t>邮标委</w:t>
      </w:r>
      <w:r w:rsidRPr="00A743D4">
        <w:rPr>
          <w:rFonts w:ascii="仿宋" w:eastAsia="仿宋" w:hAnsi="仿宋" w:hint="eastAsia"/>
          <w:sz w:val="32"/>
          <w:szCs w:val="32"/>
        </w:rPr>
        <w:t>委员将密切配合，指导项目开展</w:t>
      </w:r>
      <w:r w:rsidRPr="00A743D4">
        <w:rPr>
          <w:rFonts w:ascii="仿宋" w:eastAsia="仿宋" w:hAnsi="仿宋"/>
          <w:sz w:val="32"/>
          <w:szCs w:val="32"/>
        </w:rPr>
        <w:t>，确保项目质量</w:t>
      </w:r>
      <w:r w:rsidR="0008373D">
        <w:rPr>
          <w:rFonts w:ascii="仿宋" w:eastAsia="仿宋" w:hAnsi="仿宋" w:hint="eastAsia"/>
          <w:sz w:val="32"/>
          <w:szCs w:val="32"/>
        </w:rPr>
        <w:t>；</w:t>
      </w:r>
      <w:r w:rsidRPr="00A743D4">
        <w:rPr>
          <w:rFonts w:ascii="仿宋" w:eastAsia="仿宋" w:hAnsi="仿宋" w:hint="eastAsia"/>
          <w:sz w:val="32"/>
          <w:szCs w:val="32"/>
        </w:rPr>
        <w:t>揭榜单位</w:t>
      </w:r>
      <w:r w:rsidRPr="00A743D4">
        <w:rPr>
          <w:rFonts w:ascii="仿宋" w:eastAsia="仿宋" w:hAnsi="仿宋"/>
          <w:sz w:val="32"/>
          <w:szCs w:val="32"/>
        </w:rPr>
        <w:t>需积极合作</w:t>
      </w:r>
      <w:r w:rsidRPr="00A743D4">
        <w:rPr>
          <w:rFonts w:ascii="仿宋" w:eastAsia="仿宋" w:hAnsi="仿宋" w:hint="eastAsia"/>
          <w:sz w:val="32"/>
          <w:szCs w:val="32"/>
        </w:rPr>
        <w:t>，</w:t>
      </w:r>
      <w:r w:rsidRPr="00A743D4">
        <w:rPr>
          <w:rFonts w:ascii="仿宋" w:eastAsia="仿宋" w:hAnsi="仿宋"/>
          <w:sz w:val="32"/>
          <w:szCs w:val="32"/>
        </w:rPr>
        <w:t>明确目标</w:t>
      </w:r>
      <w:r w:rsidRPr="00A743D4">
        <w:rPr>
          <w:rFonts w:ascii="仿宋" w:eastAsia="仿宋" w:hAnsi="仿宋" w:hint="eastAsia"/>
          <w:sz w:val="32"/>
          <w:szCs w:val="32"/>
        </w:rPr>
        <w:t>，</w:t>
      </w:r>
      <w:r w:rsidRPr="00A743D4">
        <w:rPr>
          <w:rFonts w:ascii="仿宋" w:eastAsia="仿宋" w:hAnsi="仿宋"/>
          <w:sz w:val="32"/>
          <w:szCs w:val="32"/>
        </w:rPr>
        <w:t>稳步推进</w:t>
      </w:r>
      <w:r w:rsidRPr="00A743D4">
        <w:rPr>
          <w:rFonts w:ascii="仿宋" w:eastAsia="仿宋" w:hAnsi="仿宋" w:hint="eastAsia"/>
          <w:sz w:val="32"/>
          <w:szCs w:val="32"/>
        </w:rPr>
        <w:t>，</w:t>
      </w:r>
      <w:r w:rsidRPr="00A743D4">
        <w:rPr>
          <w:rFonts w:ascii="仿宋" w:eastAsia="仿宋" w:hAnsi="仿宋"/>
          <w:sz w:val="32"/>
          <w:szCs w:val="32"/>
        </w:rPr>
        <w:t>确保各项标准项目顺利完成</w:t>
      </w:r>
      <w:r w:rsidRPr="00A743D4">
        <w:rPr>
          <w:rFonts w:ascii="仿宋" w:eastAsia="仿宋" w:hAnsi="仿宋" w:hint="eastAsia"/>
          <w:sz w:val="32"/>
          <w:szCs w:val="32"/>
        </w:rPr>
        <w:t>。</w:t>
      </w:r>
    </w:p>
    <w:p w:rsidR="00A743D4" w:rsidRPr="00A743D4" w:rsidRDefault="00A743D4" w:rsidP="00A743D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743D4" w:rsidRPr="00A743D4" w:rsidRDefault="00A743D4" w:rsidP="00A743D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743D4" w:rsidRPr="00A743D4" w:rsidRDefault="00A743D4" w:rsidP="00A743D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743D4" w:rsidRPr="00A743D4" w:rsidRDefault="00A743D4" w:rsidP="00EC278F">
      <w:pPr>
        <w:spacing w:line="560" w:lineRule="exact"/>
        <w:ind w:leftChars="349" w:left="2013" w:hangingChars="400" w:hanging="128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 w:hint="eastAsia"/>
          <w:sz w:val="32"/>
          <w:szCs w:val="32"/>
        </w:rPr>
        <w:t>附件</w:t>
      </w:r>
      <w:r w:rsidR="00EC278F">
        <w:rPr>
          <w:rFonts w:ascii="仿宋" w:eastAsia="仿宋" w:hAnsi="仿宋" w:hint="eastAsia"/>
          <w:sz w:val="32"/>
          <w:szCs w:val="32"/>
        </w:rPr>
        <w:t>：</w:t>
      </w:r>
      <w:r w:rsidRPr="00A743D4">
        <w:rPr>
          <w:rFonts w:ascii="仿宋" w:eastAsia="仿宋" w:hAnsi="仿宋"/>
          <w:sz w:val="32"/>
          <w:szCs w:val="32"/>
        </w:rPr>
        <w:t>1</w:t>
      </w:r>
      <w:r w:rsidR="00203181">
        <w:rPr>
          <w:rFonts w:ascii="仿宋" w:eastAsia="仿宋" w:hAnsi="仿宋" w:hint="eastAsia"/>
          <w:sz w:val="32"/>
          <w:szCs w:val="32"/>
        </w:rPr>
        <w:t>.</w:t>
      </w:r>
      <w:r w:rsidRPr="00A743D4">
        <w:rPr>
          <w:rFonts w:ascii="仿宋" w:eastAsia="仿宋" w:hAnsi="仿宋" w:hint="eastAsia"/>
          <w:sz w:val="32"/>
          <w:szCs w:val="32"/>
        </w:rPr>
        <w:t>邮政业国家标准、行业标准2021年揭榜任务清单</w:t>
      </w:r>
    </w:p>
    <w:p w:rsidR="00143E24" w:rsidRDefault="00A743D4" w:rsidP="00143E24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A743D4">
        <w:rPr>
          <w:rFonts w:ascii="仿宋" w:eastAsia="仿宋" w:hAnsi="仿宋"/>
          <w:sz w:val="32"/>
          <w:szCs w:val="32"/>
        </w:rPr>
        <w:t>2</w:t>
      </w:r>
      <w:r w:rsidR="00203181">
        <w:rPr>
          <w:rFonts w:ascii="仿宋" w:eastAsia="仿宋" w:hAnsi="仿宋" w:hint="eastAsia"/>
          <w:sz w:val="32"/>
          <w:szCs w:val="32"/>
        </w:rPr>
        <w:t>.</w:t>
      </w:r>
      <w:r w:rsidRPr="00A743D4">
        <w:rPr>
          <w:rFonts w:ascii="仿宋" w:eastAsia="仿宋" w:hAnsi="仿宋" w:hint="eastAsia"/>
          <w:sz w:val="32"/>
          <w:szCs w:val="32"/>
        </w:rPr>
        <w:t>揭榜单位申报材料</w:t>
      </w:r>
    </w:p>
    <w:p w:rsidR="00143E24" w:rsidRDefault="00143E2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B7055" w:rsidRPr="00310166" w:rsidRDefault="000B7055" w:rsidP="00143E24">
      <w:pPr>
        <w:spacing w:line="560" w:lineRule="exact"/>
        <w:rPr>
          <w:rFonts w:ascii="黑体" w:eastAsia="黑体" w:hAnsi="黑体"/>
          <w:sz w:val="28"/>
          <w:szCs w:val="28"/>
        </w:rPr>
      </w:pPr>
      <w:r w:rsidRPr="00310166">
        <w:rPr>
          <w:rFonts w:ascii="黑体" w:eastAsia="黑体" w:hAnsi="黑体"/>
          <w:sz w:val="28"/>
          <w:szCs w:val="28"/>
        </w:rPr>
        <w:lastRenderedPageBreak/>
        <w:t>附件</w:t>
      </w:r>
      <w:r w:rsidRPr="00310166">
        <w:rPr>
          <w:rFonts w:ascii="黑体" w:eastAsia="黑体" w:hAnsi="黑体" w:hint="eastAsia"/>
          <w:sz w:val="28"/>
          <w:szCs w:val="28"/>
        </w:rPr>
        <w:t>1</w:t>
      </w:r>
    </w:p>
    <w:p w:rsidR="000B7055" w:rsidRPr="000B7055" w:rsidRDefault="000B7055" w:rsidP="00143E24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0B7055">
        <w:rPr>
          <w:rFonts w:ascii="方正小标宋简体" w:eastAsia="方正小标宋简体" w:hAnsi="仿宋" w:hint="eastAsia"/>
          <w:sz w:val="32"/>
          <w:szCs w:val="32"/>
        </w:rPr>
        <w:t>邮政业国家标准、行业标准2021年揭榜</w:t>
      </w:r>
      <w:r w:rsidR="009F6754">
        <w:rPr>
          <w:rFonts w:ascii="方正小标宋简体" w:eastAsia="方正小标宋简体" w:hAnsi="仿宋" w:hint="eastAsia"/>
          <w:sz w:val="32"/>
          <w:szCs w:val="32"/>
        </w:rPr>
        <w:t>挂帅</w:t>
      </w:r>
      <w:r w:rsidRPr="000B7055">
        <w:rPr>
          <w:rFonts w:ascii="方正小标宋简体" w:eastAsia="方正小标宋简体" w:hAnsi="仿宋" w:hint="eastAsia"/>
          <w:sz w:val="32"/>
          <w:szCs w:val="32"/>
        </w:rPr>
        <w:t>任务清单</w:t>
      </w:r>
    </w:p>
    <w:tbl>
      <w:tblPr>
        <w:tblStyle w:val="a5"/>
        <w:tblW w:w="9877" w:type="dxa"/>
        <w:jc w:val="center"/>
        <w:tblInd w:w="112" w:type="dxa"/>
        <w:tblLook w:val="04A0" w:firstRow="1" w:lastRow="0" w:firstColumn="1" w:lastColumn="0" w:noHBand="0" w:noVBand="1"/>
      </w:tblPr>
      <w:tblGrid>
        <w:gridCol w:w="886"/>
        <w:gridCol w:w="1448"/>
        <w:gridCol w:w="3857"/>
        <w:gridCol w:w="1134"/>
        <w:gridCol w:w="1276"/>
        <w:gridCol w:w="1276"/>
      </w:tblGrid>
      <w:tr w:rsidR="00143E24" w:rsidRPr="00F17383" w:rsidTr="00143E24">
        <w:trPr>
          <w:cantSplit/>
          <w:trHeight w:val="680"/>
          <w:tblHeader/>
          <w:jc w:val="center"/>
        </w:trPr>
        <w:tc>
          <w:tcPr>
            <w:tcW w:w="886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8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b/>
                <w:sz w:val="28"/>
                <w:szCs w:val="28"/>
              </w:rPr>
              <w:t>标准类别</w:t>
            </w:r>
          </w:p>
        </w:tc>
        <w:tc>
          <w:tcPr>
            <w:tcW w:w="3857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1134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b/>
                <w:sz w:val="28"/>
                <w:szCs w:val="28"/>
              </w:rPr>
              <w:t>制修订</w:t>
            </w:r>
          </w:p>
        </w:tc>
        <w:tc>
          <w:tcPr>
            <w:tcW w:w="2552" w:type="dxa"/>
            <w:gridSpan w:val="2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b/>
                <w:sz w:val="28"/>
                <w:szCs w:val="28"/>
              </w:rPr>
              <w:t>要求完成时间</w:t>
            </w:r>
          </w:p>
        </w:tc>
      </w:tr>
      <w:tr w:rsidR="00143E24" w:rsidRPr="00F17383" w:rsidTr="00143E24">
        <w:trPr>
          <w:cantSplit/>
          <w:trHeight w:val="703"/>
          <w:tblHeader/>
          <w:jc w:val="center"/>
        </w:trPr>
        <w:tc>
          <w:tcPr>
            <w:tcW w:w="886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857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b/>
                <w:sz w:val="28"/>
                <w:szCs w:val="28"/>
              </w:rPr>
              <w:t>2021年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b/>
                <w:sz w:val="28"/>
                <w:szCs w:val="28"/>
              </w:rPr>
              <w:t>2022年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绿色包装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生鲜快递包装基本要求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快递循环包装箱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快递企业包装回收指南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安全作业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Default="00143E24" w:rsidP="00110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邮件快件实名收寄验视操作</w:t>
            </w:r>
          </w:p>
          <w:p w:rsidR="00143E24" w:rsidRPr="00F17383" w:rsidRDefault="00143E24" w:rsidP="00110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寄递企业应急预案编制规则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寄递企业应急管理工作机制</w:t>
            </w:r>
            <w:proofErr w:type="gramStart"/>
            <w:r w:rsidRPr="00F17383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proofErr w:type="gramEnd"/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响应要求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服务质量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无接触寄递服务规范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无人车寄递服务规范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医药冷链寄递服务规范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智能技术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寄递无人车技术要求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邮政业自动分拣系统技术规范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邮政业区块链技术应用指南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/>
                <w:sz w:val="28"/>
                <w:szCs w:val="28"/>
              </w:rPr>
              <w:t>产业协同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作业</w:t>
            </w:r>
            <w:r w:rsidRPr="00F17383">
              <w:rPr>
                <w:rFonts w:ascii="仿宋" w:eastAsia="仿宋" w:hAnsi="仿宋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Default="00143E24" w:rsidP="00110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农村客运班线搭载邮件快件</w:t>
            </w:r>
          </w:p>
          <w:p w:rsidR="00143E24" w:rsidRPr="00F17383" w:rsidRDefault="00143E24" w:rsidP="00143E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作业要求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  <w:r w:rsidRPr="00F17383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邮件快件报关信息交换规范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第三方寄递服务信息交换规范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143E24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快件高铁运输信息交换与安检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互认规范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设施设备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邮电日戳技术条件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修订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E24" w:rsidRPr="00F17383" w:rsidTr="00143E24">
        <w:trPr>
          <w:cantSplit/>
          <w:trHeight w:val="737"/>
          <w:jc w:val="center"/>
        </w:trPr>
        <w:tc>
          <w:tcPr>
            <w:tcW w:w="886" w:type="dxa"/>
            <w:vAlign w:val="center"/>
          </w:tcPr>
          <w:p w:rsidR="00143E24" w:rsidRPr="00F17383" w:rsidRDefault="00143E24" w:rsidP="00114A3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8" w:type="dxa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用品用具</w:t>
            </w:r>
          </w:p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</w:p>
        </w:tc>
        <w:tc>
          <w:tcPr>
            <w:tcW w:w="3857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明信片</w:t>
            </w:r>
          </w:p>
        </w:tc>
        <w:tc>
          <w:tcPr>
            <w:tcW w:w="1134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3E24" w:rsidRPr="00F17383" w:rsidRDefault="00143E24" w:rsidP="00114A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383"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</w:tbl>
    <w:p w:rsidR="001468EA" w:rsidRDefault="001468EA" w:rsidP="00077537">
      <w:pPr>
        <w:snapToGrid w:val="0"/>
        <w:spacing w:beforeLines="50" w:before="156" w:line="360" w:lineRule="auto"/>
        <w:rPr>
          <w:rFonts w:ascii="仿宋" w:eastAsia="仿宋" w:hAnsi="仿宋"/>
          <w:kern w:val="0"/>
          <w:sz w:val="32"/>
          <w:szCs w:val="32"/>
        </w:rPr>
      </w:pPr>
    </w:p>
    <w:p w:rsidR="000B7055" w:rsidRPr="001468EA" w:rsidRDefault="000B7055" w:rsidP="000B7055">
      <w:pPr>
        <w:spacing w:line="560" w:lineRule="exact"/>
        <w:ind w:firstLineChars="500" w:firstLine="1600"/>
        <w:rPr>
          <w:rFonts w:ascii="仿宋" w:eastAsia="仿宋" w:hAnsi="仿宋"/>
          <w:kern w:val="0"/>
          <w:sz w:val="32"/>
          <w:szCs w:val="32"/>
        </w:rPr>
        <w:sectPr w:rsidR="000B7055" w:rsidRPr="001468EA" w:rsidSect="00143E24">
          <w:footerReference w:type="even" r:id="rId10"/>
          <w:footerReference w:type="default" r:id="rId11"/>
          <w:pgSz w:w="11906" w:h="16838"/>
          <w:pgMar w:top="1871" w:right="1418" w:bottom="1701" w:left="1474" w:header="170" w:footer="1134" w:gutter="0"/>
          <w:pgNumType w:fmt="numberInDash"/>
          <w:cols w:space="425"/>
          <w:docGrid w:type="lines" w:linePitch="312"/>
        </w:sectPr>
      </w:pPr>
    </w:p>
    <w:p w:rsidR="003A649A" w:rsidRPr="003A649A" w:rsidRDefault="003A649A" w:rsidP="003A649A">
      <w:pPr>
        <w:spacing w:line="560" w:lineRule="exact"/>
        <w:rPr>
          <w:rFonts w:ascii="黑体" w:eastAsia="黑体" w:hAnsi="黑体"/>
          <w:sz w:val="28"/>
          <w:szCs w:val="28"/>
        </w:rPr>
      </w:pPr>
      <w:r w:rsidRPr="003A649A">
        <w:rPr>
          <w:rFonts w:ascii="黑体" w:eastAsia="黑体" w:hAnsi="黑体"/>
          <w:sz w:val="28"/>
          <w:szCs w:val="28"/>
        </w:rPr>
        <w:lastRenderedPageBreak/>
        <w:t>附件</w:t>
      </w:r>
      <w:r w:rsidRPr="003A649A">
        <w:rPr>
          <w:rFonts w:ascii="黑体" w:eastAsia="黑体" w:hAnsi="黑体" w:hint="eastAsia"/>
          <w:sz w:val="28"/>
          <w:szCs w:val="28"/>
        </w:rPr>
        <w:t>2</w:t>
      </w:r>
    </w:p>
    <w:p w:rsidR="003A649A" w:rsidRPr="003A649A" w:rsidRDefault="003A649A" w:rsidP="003A649A">
      <w:pPr>
        <w:rPr>
          <w:rFonts w:ascii="Times New Roman" w:eastAsia="黑体" w:hAnsi="Times New Roman"/>
          <w:b/>
          <w:color w:val="000000"/>
          <w:sz w:val="44"/>
          <w:szCs w:val="44"/>
        </w:rPr>
      </w:pPr>
    </w:p>
    <w:p w:rsidR="003A649A" w:rsidRPr="003A649A" w:rsidRDefault="003A649A" w:rsidP="003A649A">
      <w:pPr>
        <w:rPr>
          <w:rFonts w:ascii="Times New Roman" w:eastAsia="黑体" w:hAnsi="Times New Roman"/>
          <w:b/>
          <w:color w:val="000000"/>
          <w:sz w:val="44"/>
          <w:szCs w:val="44"/>
        </w:rPr>
      </w:pPr>
    </w:p>
    <w:p w:rsidR="003A649A" w:rsidRPr="003A649A" w:rsidRDefault="003A649A" w:rsidP="003A649A">
      <w:pPr>
        <w:spacing w:line="59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A649A">
        <w:rPr>
          <w:rFonts w:ascii="黑体" w:eastAsia="黑体" w:hAnsi="黑体" w:hint="eastAsia"/>
          <w:color w:val="000000"/>
          <w:sz w:val="36"/>
          <w:szCs w:val="36"/>
        </w:rPr>
        <w:t>2021年邮政业国家标准、行业标准任务</w:t>
      </w:r>
    </w:p>
    <w:p w:rsidR="003A649A" w:rsidRPr="003A649A" w:rsidRDefault="003A649A" w:rsidP="003A649A">
      <w:pPr>
        <w:spacing w:line="59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A649A">
        <w:rPr>
          <w:rFonts w:ascii="黑体" w:eastAsia="黑体" w:hAnsi="黑体" w:hint="eastAsia"/>
          <w:color w:val="000000"/>
          <w:sz w:val="36"/>
          <w:szCs w:val="36"/>
        </w:rPr>
        <w:t>揭榜单位申报材料</w:t>
      </w:r>
    </w:p>
    <w:p w:rsidR="003A649A" w:rsidRPr="003A649A" w:rsidRDefault="003A649A" w:rsidP="003A649A">
      <w:pPr>
        <w:ind w:firstLine="420"/>
        <w:rPr>
          <w:rFonts w:ascii="Times New Roman" w:eastAsia="仿宋" w:hAnsi="Times New Roman"/>
          <w:color w:val="000000"/>
          <w:sz w:val="32"/>
        </w:rPr>
      </w:pPr>
    </w:p>
    <w:p w:rsidR="003A649A" w:rsidRPr="003A649A" w:rsidRDefault="003A649A" w:rsidP="003A649A">
      <w:pPr>
        <w:ind w:firstLine="420"/>
        <w:rPr>
          <w:rFonts w:ascii="Times New Roman" w:eastAsia="仿宋" w:hAnsi="Times New Roman"/>
          <w:color w:val="000000"/>
          <w:sz w:val="32"/>
        </w:rPr>
      </w:pPr>
    </w:p>
    <w:p w:rsidR="003A649A" w:rsidRPr="003A649A" w:rsidRDefault="003A649A" w:rsidP="003A649A">
      <w:pPr>
        <w:ind w:firstLine="420"/>
        <w:rPr>
          <w:rFonts w:ascii="Times New Roman" w:eastAsia="仿宋" w:hAnsi="Times New Roman"/>
          <w:color w:val="000000"/>
          <w:sz w:val="32"/>
        </w:rPr>
      </w:pPr>
    </w:p>
    <w:p w:rsidR="003A649A" w:rsidRPr="003A649A" w:rsidRDefault="003A649A" w:rsidP="003A649A">
      <w:pPr>
        <w:ind w:firstLine="420"/>
        <w:rPr>
          <w:rFonts w:ascii="Times New Roman" w:eastAsia="仿宋" w:hAnsi="Times New Roman"/>
          <w:color w:val="000000"/>
          <w:sz w:val="32"/>
        </w:rPr>
      </w:pPr>
    </w:p>
    <w:p w:rsidR="003A649A" w:rsidRPr="003A649A" w:rsidRDefault="003A649A" w:rsidP="003A649A">
      <w:pPr>
        <w:ind w:firstLine="420"/>
        <w:rPr>
          <w:rFonts w:ascii="Times New Roman" w:eastAsia="仿宋" w:hAnsi="Times New Roman"/>
          <w:color w:val="000000"/>
          <w:sz w:val="32"/>
        </w:rPr>
      </w:pPr>
    </w:p>
    <w:p w:rsidR="003A649A" w:rsidRPr="003A649A" w:rsidRDefault="003A649A" w:rsidP="003A649A">
      <w:pPr>
        <w:spacing w:line="60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3A649A">
        <w:rPr>
          <w:rFonts w:ascii="黑体" w:eastAsia="黑体" w:hAnsi="黑体" w:hint="eastAsia"/>
          <w:sz w:val="32"/>
          <w:szCs w:val="32"/>
        </w:rPr>
        <w:t>揭榜标准名称：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  </w:t>
      </w:r>
      <w:r w:rsidRPr="003A649A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</w:p>
    <w:p w:rsidR="003A649A" w:rsidRPr="003A649A" w:rsidRDefault="003A649A" w:rsidP="003A649A">
      <w:pPr>
        <w:spacing w:line="60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3A649A">
        <w:rPr>
          <w:rFonts w:ascii="黑体" w:eastAsia="黑体" w:hAnsi="黑体" w:hint="eastAsia"/>
          <w:sz w:val="32"/>
          <w:szCs w:val="32"/>
        </w:rPr>
        <w:t>揭榜牵头单位：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 （加盖单位公章） </w:t>
      </w:r>
      <w:r w:rsidRPr="003A649A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</w:p>
    <w:p w:rsidR="003A649A" w:rsidRPr="003A649A" w:rsidRDefault="003A649A" w:rsidP="003A649A">
      <w:pPr>
        <w:spacing w:line="60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3A649A">
        <w:rPr>
          <w:rFonts w:ascii="黑体" w:eastAsia="黑体" w:hAnsi="黑体" w:hint="eastAsia"/>
          <w:sz w:val="32"/>
          <w:szCs w:val="32"/>
        </w:rPr>
        <w:t>项目负责人：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  </w:t>
      </w:r>
      <w:r w:rsidRPr="003A649A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</w:p>
    <w:p w:rsidR="003A649A" w:rsidRPr="003A649A" w:rsidRDefault="003A649A" w:rsidP="003A649A">
      <w:pPr>
        <w:spacing w:line="60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3A649A">
        <w:rPr>
          <w:rFonts w:ascii="黑体" w:eastAsia="黑体" w:hAnsi="黑体" w:hint="eastAsia"/>
          <w:sz w:val="32"/>
          <w:szCs w:val="32"/>
        </w:rPr>
        <w:t>单位地址：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  </w:t>
      </w:r>
      <w:r w:rsidRPr="003A649A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</w:p>
    <w:p w:rsidR="003A649A" w:rsidRPr="003A649A" w:rsidRDefault="003A649A" w:rsidP="003A649A">
      <w:pPr>
        <w:spacing w:line="60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3A649A">
        <w:rPr>
          <w:rFonts w:ascii="黑体" w:eastAsia="黑体" w:hAnsi="黑体" w:hint="eastAsia"/>
          <w:sz w:val="32"/>
          <w:szCs w:val="32"/>
        </w:rPr>
        <w:t>联系人及手机：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  </w:t>
      </w:r>
      <w:r w:rsidRPr="003A649A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</w:p>
    <w:p w:rsidR="003A649A" w:rsidRPr="003A649A" w:rsidRDefault="003A649A" w:rsidP="003A649A">
      <w:pPr>
        <w:spacing w:line="60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3A649A">
        <w:rPr>
          <w:rFonts w:ascii="黑体" w:eastAsia="黑体" w:hAnsi="黑体" w:hint="eastAsia"/>
          <w:sz w:val="32"/>
          <w:szCs w:val="32"/>
        </w:rPr>
        <w:t>填报日期：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  </w:t>
      </w:r>
      <w:r w:rsidRPr="003A649A">
        <w:rPr>
          <w:rFonts w:ascii="黑体" w:eastAsia="黑体" w:hAnsi="黑体"/>
          <w:sz w:val="32"/>
          <w:szCs w:val="32"/>
        </w:rPr>
        <w:t>年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</w:t>
      </w:r>
      <w:r w:rsidRPr="003A649A">
        <w:rPr>
          <w:rFonts w:ascii="黑体" w:eastAsia="黑体" w:hAnsi="黑体"/>
          <w:sz w:val="32"/>
          <w:szCs w:val="32"/>
        </w:rPr>
        <w:t>月</w:t>
      </w:r>
      <w:r w:rsidRPr="003A649A">
        <w:rPr>
          <w:rFonts w:ascii="黑体" w:eastAsia="黑体" w:hAnsi="黑体"/>
          <w:sz w:val="32"/>
          <w:szCs w:val="32"/>
          <w:u w:val="single"/>
        </w:rPr>
        <w:t xml:space="preserve">    </w:t>
      </w:r>
      <w:r w:rsidRPr="003A649A">
        <w:rPr>
          <w:rFonts w:ascii="黑体" w:eastAsia="黑体" w:hAnsi="黑体"/>
          <w:sz w:val="32"/>
          <w:szCs w:val="32"/>
        </w:rPr>
        <w:t>日</w:t>
      </w:r>
    </w:p>
    <w:p w:rsidR="003A649A" w:rsidRPr="003A649A" w:rsidRDefault="003A649A" w:rsidP="003A649A">
      <w:pPr>
        <w:spacing w:line="240" w:lineRule="atLeast"/>
        <w:jc w:val="center"/>
        <w:rPr>
          <w:rFonts w:ascii="Times New Roman" w:eastAsia="黑体" w:hAnsi="Times New Roman"/>
          <w:sz w:val="44"/>
          <w:szCs w:val="36"/>
        </w:rPr>
      </w:pPr>
      <w:r w:rsidRPr="003A649A">
        <w:rPr>
          <w:rFonts w:ascii="Times New Roman" w:eastAsia="方正黑体_GBK" w:hAnsi="Times New Roman"/>
          <w:bCs/>
          <w:color w:val="000000"/>
          <w:sz w:val="32"/>
          <w:szCs w:val="36"/>
        </w:rPr>
        <w:br w:type="page"/>
      </w:r>
      <w:r w:rsidRPr="003A649A">
        <w:rPr>
          <w:rFonts w:ascii="Times New Roman" w:eastAsia="黑体" w:hAnsi="Times New Roman"/>
          <w:sz w:val="44"/>
          <w:szCs w:val="36"/>
        </w:rPr>
        <w:lastRenderedPageBreak/>
        <w:t>填</w:t>
      </w:r>
      <w:r w:rsidRPr="003A649A">
        <w:rPr>
          <w:rFonts w:ascii="Times New Roman" w:eastAsia="黑体" w:hAnsi="Times New Roman"/>
          <w:sz w:val="44"/>
          <w:szCs w:val="36"/>
        </w:rPr>
        <w:t xml:space="preserve"> </w:t>
      </w:r>
      <w:r w:rsidRPr="003A649A">
        <w:rPr>
          <w:rFonts w:ascii="Times New Roman" w:eastAsia="黑体" w:hAnsi="Times New Roman"/>
          <w:sz w:val="44"/>
          <w:szCs w:val="36"/>
        </w:rPr>
        <w:t>报</w:t>
      </w:r>
      <w:r w:rsidRPr="003A649A">
        <w:rPr>
          <w:rFonts w:ascii="Times New Roman" w:eastAsia="黑体" w:hAnsi="Times New Roman"/>
          <w:sz w:val="44"/>
          <w:szCs w:val="36"/>
        </w:rPr>
        <w:t xml:space="preserve"> </w:t>
      </w:r>
      <w:r w:rsidRPr="003A649A">
        <w:rPr>
          <w:rFonts w:ascii="Times New Roman" w:eastAsia="黑体" w:hAnsi="Times New Roman"/>
          <w:sz w:val="44"/>
          <w:szCs w:val="36"/>
        </w:rPr>
        <w:t>须</w:t>
      </w:r>
      <w:r w:rsidRPr="003A649A">
        <w:rPr>
          <w:rFonts w:ascii="Times New Roman" w:eastAsia="黑体" w:hAnsi="Times New Roman"/>
          <w:sz w:val="44"/>
          <w:szCs w:val="36"/>
        </w:rPr>
        <w:t xml:space="preserve"> </w:t>
      </w:r>
      <w:r w:rsidRPr="003A649A">
        <w:rPr>
          <w:rFonts w:ascii="Times New Roman" w:eastAsia="黑体" w:hAnsi="Times New Roman"/>
          <w:sz w:val="44"/>
          <w:szCs w:val="36"/>
        </w:rPr>
        <w:t>知</w:t>
      </w:r>
    </w:p>
    <w:p w:rsidR="003A649A" w:rsidRPr="003A649A" w:rsidRDefault="003A649A" w:rsidP="003A649A">
      <w:pPr>
        <w:rPr>
          <w:rFonts w:ascii="Times New Roman" w:eastAsia="黑体" w:hAnsi="Times New Roman"/>
          <w:sz w:val="32"/>
        </w:rPr>
      </w:pPr>
    </w:p>
    <w:p w:rsidR="003A649A" w:rsidRPr="003A649A" w:rsidRDefault="003A649A" w:rsidP="003A649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649A">
        <w:rPr>
          <w:rFonts w:ascii="仿宋" w:eastAsia="仿宋" w:hAnsi="仿宋"/>
          <w:sz w:val="32"/>
          <w:szCs w:val="32"/>
        </w:rPr>
        <w:t xml:space="preserve">一、揭榜单位应如实、详细地填写每一部分内容。 </w:t>
      </w:r>
    </w:p>
    <w:p w:rsidR="003A649A" w:rsidRPr="003A649A" w:rsidRDefault="003A649A" w:rsidP="003A649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649A">
        <w:rPr>
          <w:rFonts w:ascii="仿宋" w:eastAsia="仿宋" w:hAnsi="仿宋"/>
          <w:sz w:val="32"/>
          <w:szCs w:val="32"/>
        </w:rPr>
        <w:t>二、除另有说明外，申报表中栏目不得空缺。</w:t>
      </w:r>
      <w:r w:rsidRPr="003A649A">
        <w:rPr>
          <w:rFonts w:ascii="仿宋" w:eastAsia="仿宋" w:hAnsi="仿宋" w:hint="eastAsia"/>
          <w:sz w:val="32"/>
          <w:szCs w:val="32"/>
        </w:rPr>
        <w:t>请按要求提供附件证明材料。</w:t>
      </w:r>
    </w:p>
    <w:p w:rsidR="003A649A" w:rsidRPr="003A649A" w:rsidRDefault="003A649A" w:rsidP="003A649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649A">
        <w:rPr>
          <w:rFonts w:ascii="仿宋" w:eastAsia="仿宋" w:hAnsi="仿宋"/>
          <w:sz w:val="32"/>
          <w:szCs w:val="32"/>
        </w:rPr>
        <w:t>三、纸质版申报材料要求盖章处,须加盖公章,复印无效,申报材料需加盖骑缝章，并与相应纸质证明材料一起交</w:t>
      </w:r>
      <w:r w:rsidRPr="003A649A">
        <w:rPr>
          <w:rFonts w:ascii="仿宋" w:eastAsia="仿宋" w:hAnsi="仿宋" w:hint="eastAsia"/>
          <w:sz w:val="32"/>
          <w:szCs w:val="32"/>
        </w:rPr>
        <w:t>邮标委</w:t>
      </w:r>
      <w:r w:rsidRPr="003A649A">
        <w:rPr>
          <w:rFonts w:ascii="仿宋" w:eastAsia="仿宋" w:hAnsi="仿宋"/>
          <w:sz w:val="32"/>
          <w:szCs w:val="32"/>
        </w:rPr>
        <w:t>秘书处。</w:t>
      </w:r>
    </w:p>
    <w:p w:rsidR="003A649A" w:rsidRPr="003A649A" w:rsidRDefault="003A649A" w:rsidP="003A649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649A">
        <w:rPr>
          <w:rFonts w:ascii="仿宋" w:eastAsia="仿宋" w:hAnsi="仿宋"/>
          <w:sz w:val="32"/>
          <w:szCs w:val="32"/>
        </w:rPr>
        <w:t>四、电子版材料的内容与格式应与纸质材料一致，如不一致以纸质材料为准。</w:t>
      </w:r>
    </w:p>
    <w:p w:rsidR="003A649A" w:rsidRPr="003A649A" w:rsidRDefault="003A649A" w:rsidP="003A649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649A">
        <w:rPr>
          <w:rFonts w:ascii="仿宋" w:eastAsia="仿宋" w:hAnsi="仿宋"/>
          <w:sz w:val="32"/>
          <w:szCs w:val="32"/>
        </w:rPr>
        <w:t>五、揭榜</w:t>
      </w:r>
      <w:r w:rsidRPr="003A649A">
        <w:rPr>
          <w:rFonts w:ascii="仿宋" w:eastAsia="仿宋" w:hAnsi="仿宋" w:hint="eastAsia"/>
          <w:sz w:val="32"/>
          <w:szCs w:val="32"/>
        </w:rPr>
        <w:t>单位</w:t>
      </w:r>
      <w:r w:rsidRPr="003A649A">
        <w:rPr>
          <w:rFonts w:ascii="仿宋" w:eastAsia="仿宋" w:hAnsi="仿宋"/>
          <w:sz w:val="32"/>
          <w:szCs w:val="32"/>
        </w:rPr>
        <w:t>对报送的全部资料真实性负责，对能否按计划完成重点揭榜任务</w:t>
      </w:r>
      <w:proofErr w:type="gramStart"/>
      <w:r w:rsidRPr="003A649A">
        <w:rPr>
          <w:rFonts w:ascii="仿宋" w:eastAsia="仿宋" w:hAnsi="仿宋"/>
          <w:sz w:val="32"/>
          <w:szCs w:val="32"/>
        </w:rPr>
        <w:t>作出</w:t>
      </w:r>
      <w:proofErr w:type="gramEnd"/>
      <w:r w:rsidRPr="003A649A">
        <w:rPr>
          <w:rFonts w:ascii="仿宋" w:eastAsia="仿宋" w:hAnsi="仿宋"/>
          <w:sz w:val="32"/>
          <w:szCs w:val="32"/>
        </w:rPr>
        <w:t>有效承诺，并签署承诺声明（见“揭榜任务承诺书”模板）。</w:t>
      </w:r>
    </w:p>
    <w:p w:rsidR="003A649A" w:rsidRPr="003A649A" w:rsidRDefault="003A649A" w:rsidP="00111008">
      <w:pPr>
        <w:spacing w:afterLines="50" w:after="217" w:line="560" w:lineRule="exact"/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 w:rsidRPr="003A649A">
        <w:rPr>
          <w:rFonts w:ascii="Times New Roman" w:eastAsia="仿宋" w:hAnsi="Times New Roman"/>
          <w:color w:val="000000"/>
          <w:sz w:val="32"/>
          <w:szCs w:val="32"/>
        </w:rPr>
        <w:br w:type="page"/>
      </w:r>
      <w:r w:rsidRPr="003A649A">
        <w:rPr>
          <w:rFonts w:ascii="Times New Roman" w:eastAsia="黑体" w:hAnsi="Times New Roman" w:hint="eastAsia"/>
          <w:color w:val="000000"/>
          <w:sz w:val="36"/>
          <w:szCs w:val="36"/>
        </w:rPr>
        <w:lastRenderedPageBreak/>
        <w:t>揭榜单位申报表</w:t>
      </w:r>
    </w:p>
    <w:tbl>
      <w:tblPr>
        <w:tblpPr w:leftFromText="180" w:rightFromText="180" w:vertAnchor="text" w:horzAnchor="margin" w:tblpXSpec="center" w:tblpY="74"/>
        <w:tblW w:w="1017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8"/>
        <w:gridCol w:w="25"/>
        <w:gridCol w:w="414"/>
        <w:gridCol w:w="578"/>
        <w:gridCol w:w="236"/>
        <w:gridCol w:w="190"/>
        <w:gridCol w:w="1126"/>
        <w:gridCol w:w="575"/>
        <w:gridCol w:w="388"/>
        <w:gridCol w:w="312"/>
        <w:gridCol w:w="1993"/>
        <w:gridCol w:w="567"/>
        <w:gridCol w:w="1843"/>
      </w:tblGrid>
      <w:tr w:rsidR="003A649A" w:rsidRPr="003A649A" w:rsidTr="00B6028D">
        <w:trPr>
          <w:cantSplit/>
          <w:trHeight w:val="705"/>
        </w:trPr>
        <w:tc>
          <w:tcPr>
            <w:tcW w:w="10173" w:type="dxa"/>
            <w:gridSpan w:val="14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b/>
                <w:bCs/>
                <w:color w:val="000000"/>
                <w:sz w:val="28"/>
                <w:szCs w:val="28"/>
              </w:rPr>
              <w:t>揭榜申请单位基本信息</w:t>
            </w:r>
          </w:p>
        </w:tc>
      </w:tr>
      <w:tr w:rsidR="003A649A" w:rsidRPr="003A649A" w:rsidTr="00B6028D">
        <w:trPr>
          <w:cantSplit/>
          <w:trHeight w:val="340"/>
        </w:trPr>
        <w:tc>
          <w:tcPr>
            <w:tcW w:w="1668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揭榜申请单位名称</w:t>
            </w:r>
          </w:p>
        </w:tc>
        <w:tc>
          <w:tcPr>
            <w:tcW w:w="4102" w:type="dxa"/>
            <w:gridSpan w:val="10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843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521"/>
        </w:trPr>
        <w:tc>
          <w:tcPr>
            <w:tcW w:w="1668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6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275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843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521"/>
        </w:trPr>
        <w:tc>
          <w:tcPr>
            <w:tcW w:w="1668" w:type="dxa"/>
            <w:vMerge w:val="restart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揭榜项目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6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1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职务及职称</w:t>
            </w:r>
          </w:p>
        </w:tc>
        <w:tc>
          <w:tcPr>
            <w:tcW w:w="1843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521"/>
        </w:trPr>
        <w:tc>
          <w:tcPr>
            <w:tcW w:w="1668" w:type="dxa"/>
            <w:vMerge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401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521"/>
        </w:trPr>
        <w:tc>
          <w:tcPr>
            <w:tcW w:w="1668" w:type="dxa"/>
            <w:vMerge w:val="restart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申报联系人</w:t>
            </w:r>
          </w:p>
        </w:tc>
        <w:tc>
          <w:tcPr>
            <w:tcW w:w="1701" w:type="dxa"/>
            <w:gridSpan w:val="6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1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职务及职称</w:t>
            </w:r>
          </w:p>
        </w:tc>
        <w:tc>
          <w:tcPr>
            <w:tcW w:w="1843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521"/>
        </w:trPr>
        <w:tc>
          <w:tcPr>
            <w:tcW w:w="1668" w:type="dxa"/>
            <w:vMerge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401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合作单位</w:t>
            </w:r>
          </w:p>
        </w:tc>
        <w:tc>
          <w:tcPr>
            <w:tcW w:w="697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1126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14FB7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攻关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任务</w:t>
            </w:r>
          </w:p>
        </w:tc>
        <w:tc>
          <w:tcPr>
            <w:tcW w:w="4403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004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1126" w:type="dxa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14FB7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攻关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任务</w:t>
            </w:r>
          </w:p>
        </w:tc>
        <w:tc>
          <w:tcPr>
            <w:tcW w:w="4403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683"/>
        </w:trPr>
        <w:tc>
          <w:tcPr>
            <w:tcW w:w="10173" w:type="dxa"/>
            <w:gridSpan w:val="14"/>
            <w:shd w:val="clear" w:color="auto" w:fill="D0CECE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b/>
                <w:bCs/>
                <w:color w:val="000000"/>
                <w:sz w:val="28"/>
                <w:szCs w:val="28"/>
              </w:rPr>
              <w:t>标准任务基本信息</w:t>
            </w:r>
          </w:p>
        </w:tc>
      </w:tr>
      <w:tr w:rsidR="003A649A" w:rsidRPr="003A649A" w:rsidTr="00B6028D">
        <w:trPr>
          <w:cantSplit/>
          <w:trHeight w:val="565"/>
        </w:trPr>
        <w:tc>
          <w:tcPr>
            <w:tcW w:w="1926" w:type="dxa"/>
            <w:gridSpan w:val="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揭榜标准名称</w:t>
            </w:r>
          </w:p>
        </w:tc>
        <w:tc>
          <w:tcPr>
            <w:tcW w:w="8247" w:type="dxa"/>
            <w:gridSpan w:val="12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2827"/>
        </w:trPr>
        <w:tc>
          <w:tcPr>
            <w:tcW w:w="10173" w:type="dxa"/>
            <w:gridSpan w:val="14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标准简介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楷体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楷体" w:hAnsi="Times New Roman" w:hint="eastAsia"/>
                <w:color w:val="000000"/>
                <w:sz w:val="28"/>
                <w:szCs w:val="28"/>
              </w:rPr>
              <w:t>（</w:t>
            </w:r>
            <w:r w:rsidRPr="003A649A">
              <w:rPr>
                <w:rFonts w:ascii="Times New Roman" w:eastAsia="楷体" w:hAnsi="Times New Roman" w:hint="eastAsia"/>
                <w:color w:val="000000"/>
                <w:sz w:val="28"/>
                <w:szCs w:val="28"/>
              </w:rPr>
              <w:t>600</w:t>
            </w:r>
            <w:r w:rsidRPr="003A649A">
              <w:rPr>
                <w:rFonts w:ascii="Times New Roman" w:eastAsia="楷体" w:hAnsi="Times New Roman" w:hint="eastAsia"/>
                <w:color w:val="000000"/>
                <w:sz w:val="28"/>
                <w:szCs w:val="28"/>
              </w:rPr>
              <w:t>字左右，简要说明标准制修订的目的、意义，范围和主要技术内容，国内外情况简要说明）</w:t>
            </w:r>
          </w:p>
        </w:tc>
      </w:tr>
      <w:tr w:rsidR="003A649A" w:rsidRPr="003A649A" w:rsidTr="009366A5">
        <w:trPr>
          <w:cantSplit/>
          <w:trHeight w:val="982"/>
        </w:trPr>
        <w:tc>
          <w:tcPr>
            <w:tcW w:w="29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ind w:left="-105" w:right="-105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拟投入预算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ind w:left="-105" w:right="-105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ind w:left="-105" w:right="-105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拟投入人员数量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ind w:left="-105" w:right="-105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3A649A" w:rsidRPr="003A649A" w:rsidTr="009366A5">
        <w:trPr>
          <w:cantSplit/>
          <w:trHeight w:val="340"/>
        </w:trPr>
        <w:tc>
          <w:tcPr>
            <w:tcW w:w="195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lastRenderedPageBreak/>
              <w:t>项目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时间段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实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施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进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</w:tcBorders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实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施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进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度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内</w:t>
            </w:r>
            <w:r w:rsidRPr="003A649A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容</w:t>
            </w:r>
          </w:p>
        </w:tc>
      </w:tr>
      <w:tr w:rsidR="003A649A" w:rsidRPr="003A649A" w:rsidTr="00B6028D">
        <w:trPr>
          <w:cantSplit/>
          <w:trHeight w:val="340"/>
        </w:trPr>
        <w:tc>
          <w:tcPr>
            <w:tcW w:w="1951" w:type="dxa"/>
            <w:gridSpan w:val="3"/>
            <w:vMerge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rPr>
                <w:rFonts w:ascii="Times New Roman" w:eastAsia="楷体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20 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-20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279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楷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楷体" w:hAnsi="Times New Roman"/>
                <w:color w:val="000000"/>
                <w:sz w:val="28"/>
                <w:szCs w:val="28"/>
              </w:rPr>
            </w:pPr>
          </w:p>
        </w:tc>
      </w:tr>
      <w:tr w:rsidR="003A649A" w:rsidRPr="003A649A" w:rsidTr="00B6028D">
        <w:trPr>
          <w:cantSplit/>
          <w:trHeight w:val="253"/>
        </w:trPr>
        <w:tc>
          <w:tcPr>
            <w:tcW w:w="1951" w:type="dxa"/>
            <w:gridSpan w:val="3"/>
            <w:vMerge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rPr>
                <w:rFonts w:ascii="Times New Roman" w:eastAsia="楷体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20 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-20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3A649A"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279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center"/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标准完成</w:t>
            </w:r>
          </w:p>
        </w:tc>
        <w:tc>
          <w:tcPr>
            <w:tcW w:w="4715" w:type="dxa"/>
            <w:gridSpan w:val="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jc w:val="left"/>
              <w:rPr>
                <w:rFonts w:ascii="Times New Roman" w:eastAsia="楷体" w:hAnsi="Times New Roman"/>
                <w:bCs/>
                <w:color w:val="000000"/>
                <w:sz w:val="28"/>
                <w:szCs w:val="28"/>
              </w:rPr>
            </w:pPr>
            <w:r w:rsidRPr="003A649A">
              <w:rPr>
                <w:rFonts w:ascii="Times New Roman" w:eastAsia="楷体" w:hAnsi="Times New Roman" w:hint="eastAsia"/>
                <w:bCs/>
                <w:color w:val="000000"/>
                <w:sz w:val="28"/>
                <w:szCs w:val="28"/>
              </w:rPr>
              <w:t>完成标准审查和报批。</w:t>
            </w:r>
          </w:p>
        </w:tc>
      </w:tr>
      <w:tr w:rsidR="003A649A" w:rsidRPr="003A649A" w:rsidTr="00B6028D">
        <w:trPr>
          <w:cantSplit/>
          <w:trHeight w:val="2972"/>
        </w:trPr>
        <w:tc>
          <w:tcPr>
            <w:tcW w:w="10173" w:type="dxa"/>
            <w:gridSpan w:val="14"/>
            <w:vAlign w:val="center"/>
          </w:tcPr>
          <w:p w:rsidR="003A649A" w:rsidRPr="003A649A" w:rsidRDefault="003A649A" w:rsidP="003A649A">
            <w:pPr>
              <w:snapToGrid w:val="0"/>
              <w:spacing w:line="440" w:lineRule="atLeast"/>
              <w:ind w:firstLineChars="200" w:firstLine="562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A649A" w:rsidRPr="003A649A" w:rsidRDefault="003A649A" w:rsidP="003A649A">
            <w:pPr>
              <w:snapToGrid w:val="0"/>
              <w:spacing w:line="440" w:lineRule="atLeast"/>
              <w:ind w:firstLineChars="200" w:firstLine="562"/>
              <w:jc w:val="lef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我单位申请材料真实、完整，如有不实，愿承担相应责任。</w:t>
            </w:r>
          </w:p>
          <w:p w:rsidR="003A649A" w:rsidRPr="003A649A" w:rsidRDefault="003A649A" w:rsidP="003A649A">
            <w:pPr>
              <w:snapToGrid w:val="0"/>
              <w:spacing w:line="440" w:lineRule="atLeast"/>
              <w:ind w:firstLineChars="200" w:firstLine="562"/>
              <w:jc w:val="lef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3A649A" w:rsidRPr="003A649A" w:rsidRDefault="003A649A" w:rsidP="003A649A">
            <w:pPr>
              <w:snapToGrid w:val="0"/>
              <w:spacing w:line="360" w:lineRule="auto"/>
              <w:ind w:firstLineChars="1000" w:firstLine="28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揭榜申请单位法定代表人签字：</w:t>
            </w:r>
          </w:p>
          <w:p w:rsidR="003A649A" w:rsidRPr="003A649A" w:rsidRDefault="003A649A" w:rsidP="003A649A">
            <w:pPr>
              <w:snapToGrid w:val="0"/>
              <w:spacing w:line="360" w:lineRule="auto"/>
              <w:ind w:firstLineChars="1000" w:firstLine="28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>揭榜标准项目负责人签字</w:t>
            </w: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3A649A" w:rsidRPr="003A649A" w:rsidRDefault="003A649A" w:rsidP="003A649A">
            <w:pPr>
              <w:snapToGrid w:val="0"/>
              <w:spacing w:line="360" w:lineRule="auto"/>
              <w:ind w:firstLineChars="1000" w:firstLine="28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揭榜申请单位（盖章）：</w:t>
            </w: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3A649A" w:rsidRPr="003A649A" w:rsidRDefault="003A649A" w:rsidP="003A649A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</w:t>
            </w: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年</w:t>
            </w: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3A649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3A64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:rsidR="003A649A" w:rsidRPr="003A649A" w:rsidRDefault="003A649A" w:rsidP="003A649A">
      <w:pPr>
        <w:spacing w:line="360" w:lineRule="exact"/>
        <w:ind w:firstLine="420"/>
        <w:rPr>
          <w:rFonts w:ascii="Times New Roman" w:eastAsia="仿宋" w:hAnsi="Times New Roman"/>
          <w:color w:val="000000"/>
          <w:sz w:val="32"/>
          <w:szCs w:val="21"/>
        </w:rPr>
      </w:pPr>
      <w:r w:rsidRPr="003A649A">
        <w:rPr>
          <w:rFonts w:ascii="Times New Roman" w:eastAsia="仿宋" w:hAnsi="Times New Roman"/>
          <w:color w:val="000000"/>
          <w:sz w:val="32"/>
          <w:szCs w:val="21"/>
        </w:rPr>
        <w:t xml:space="preserve"> </w:t>
      </w:r>
    </w:p>
    <w:p w:rsidR="003A649A" w:rsidRPr="003A649A" w:rsidRDefault="003A649A" w:rsidP="003A649A">
      <w:pPr>
        <w:widowControl/>
        <w:jc w:val="left"/>
        <w:rPr>
          <w:rFonts w:ascii="Times New Roman" w:eastAsia="仿宋" w:hAnsi="Times New Roman"/>
          <w:color w:val="000000"/>
          <w:sz w:val="32"/>
        </w:rPr>
      </w:pPr>
      <w:r w:rsidRPr="003A649A">
        <w:rPr>
          <w:rFonts w:ascii="Times New Roman" w:eastAsia="仿宋" w:hAnsi="Times New Roman"/>
          <w:color w:val="000000"/>
          <w:sz w:val="32"/>
        </w:rPr>
        <w:br w:type="page"/>
      </w:r>
    </w:p>
    <w:p w:rsidR="003A649A" w:rsidRPr="003A649A" w:rsidRDefault="003A649A" w:rsidP="003A649A">
      <w:pPr>
        <w:spacing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A649A">
        <w:rPr>
          <w:rFonts w:ascii="黑体" w:eastAsia="黑体" w:hAnsi="黑体" w:hint="eastAsia"/>
          <w:color w:val="000000"/>
          <w:sz w:val="36"/>
          <w:szCs w:val="36"/>
        </w:rPr>
        <w:lastRenderedPageBreak/>
        <w:t>揭榜任务攻关方案</w:t>
      </w:r>
    </w:p>
    <w:p w:rsidR="003A649A" w:rsidRPr="003A649A" w:rsidRDefault="003A649A" w:rsidP="003A649A">
      <w:pPr>
        <w:spacing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A649A">
        <w:rPr>
          <w:rFonts w:ascii="黑体" w:eastAsia="黑体" w:hAnsi="黑体" w:hint="eastAsia"/>
          <w:color w:val="000000"/>
          <w:sz w:val="36"/>
          <w:szCs w:val="36"/>
        </w:rPr>
        <w:t>（参考提纲）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一、简要介绍申报单位基本情况。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二、参与合作单位概况及合作攻关内容。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三、承担本标准项目所具有的基础。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（一）已开展相关联的项目研究；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（二）已经取得的相应成果；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（三）已有该标准的相关专利技术；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（四）已有相应的人才建设队伍。</w:t>
      </w:r>
    </w:p>
    <w:p w:rsidR="003A649A" w:rsidRPr="003A649A" w:rsidRDefault="003A649A" w:rsidP="003A649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四、标准计划安排。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/>
          <w:color w:val="000000"/>
          <w:sz w:val="32"/>
          <w:szCs w:val="32"/>
        </w:rPr>
        <w:t>（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3A649A">
        <w:rPr>
          <w:rFonts w:ascii="仿宋" w:eastAsia="仿宋" w:hAnsi="仿宋"/>
          <w:color w:val="000000"/>
          <w:sz w:val="32"/>
          <w:szCs w:val="32"/>
        </w:rPr>
        <w:t>）进度安排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3A649A">
        <w:rPr>
          <w:rFonts w:ascii="仿宋" w:eastAsia="仿宋" w:hAnsi="仿宋"/>
          <w:color w:val="000000"/>
          <w:sz w:val="32"/>
          <w:szCs w:val="32"/>
        </w:rPr>
        <w:t>时间进度、阶段性任务、细化目标等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/>
          <w:color w:val="000000"/>
          <w:sz w:val="32"/>
          <w:szCs w:val="32"/>
        </w:rPr>
        <w:t>（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3A649A">
        <w:rPr>
          <w:rFonts w:ascii="仿宋" w:eastAsia="仿宋" w:hAnsi="仿宋"/>
          <w:color w:val="000000"/>
          <w:sz w:val="32"/>
          <w:szCs w:val="32"/>
        </w:rPr>
        <w:t>）组织保障机制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3A649A">
        <w:rPr>
          <w:rFonts w:ascii="仿宋" w:eastAsia="仿宋" w:hAnsi="仿宋"/>
          <w:color w:val="000000"/>
          <w:sz w:val="32"/>
          <w:szCs w:val="32"/>
        </w:rPr>
        <w:t>团队、组织方式、协调机制等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/>
          <w:color w:val="000000"/>
          <w:sz w:val="32"/>
          <w:szCs w:val="32"/>
        </w:rPr>
        <w:t>（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3A649A">
        <w:rPr>
          <w:rFonts w:ascii="仿宋" w:eastAsia="仿宋" w:hAnsi="仿宋"/>
          <w:color w:val="000000"/>
          <w:sz w:val="32"/>
          <w:szCs w:val="32"/>
        </w:rPr>
        <w:t>）潜在问题及应对举措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Times New Roman" w:eastAsia="仿宋_GB2312" w:hAnsi="Times New Roman" w:hint="eastAsia"/>
          <w:sz w:val="32"/>
          <w:szCs w:val="32"/>
        </w:rPr>
        <w:t>五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、项目经费投入及使用概算。</w:t>
      </w:r>
    </w:p>
    <w:p w:rsidR="003A649A" w:rsidRPr="003A649A" w:rsidRDefault="003A649A" w:rsidP="003A649A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六、其他相关事项说明。</w:t>
      </w:r>
    </w:p>
    <w:p w:rsidR="003A649A" w:rsidRPr="003A649A" w:rsidRDefault="003A649A" w:rsidP="003A649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3A649A" w:rsidRPr="003A649A" w:rsidRDefault="003A649A" w:rsidP="003A649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649A">
        <w:rPr>
          <w:rFonts w:ascii="Times New Roman" w:eastAsia="仿宋_GB2312" w:hAnsi="Times New Roman"/>
          <w:sz w:val="32"/>
          <w:szCs w:val="32"/>
        </w:rPr>
        <w:t>注：任务书篇幅不宜过长，原则上不超过</w:t>
      </w:r>
      <w:r w:rsidRPr="003A649A">
        <w:rPr>
          <w:rFonts w:ascii="Times New Roman" w:eastAsia="仿宋_GB2312" w:hAnsi="Times New Roman" w:hint="eastAsia"/>
          <w:sz w:val="32"/>
          <w:szCs w:val="32"/>
        </w:rPr>
        <w:t>8000</w:t>
      </w:r>
      <w:r w:rsidRPr="003A649A">
        <w:rPr>
          <w:rFonts w:ascii="Times New Roman" w:eastAsia="仿宋_GB2312" w:hAnsi="Times New Roman"/>
          <w:sz w:val="32"/>
          <w:szCs w:val="32"/>
        </w:rPr>
        <w:t>字，重点</w:t>
      </w:r>
      <w:r w:rsidRPr="003A649A">
        <w:rPr>
          <w:rFonts w:ascii="Times New Roman" w:eastAsia="仿宋_GB2312" w:hAnsi="Times New Roman" w:hint="eastAsia"/>
          <w:sz w:val="32"/>
          <w:szCs w:val="32"/>
        </w:rPr>
        <w:t>描述</w:t>
      </w:r>
      <w:r w:rsidRPr="003A649A">
        <w:rPr>
          <w:rFonts w:ascii="Times New Roman" w:eastAsia="仿宋_GB2312" w:hAnsi="Times New Roman"/>
          <w:sz w:val="32"/>
          <w:szCs w:val="32"/>
        </w:rPr>
        <w:t>现有基础</w:t>
      </w:r>
      <w:r w:rsidRPr="003A649A">
        <w:rPr>
          <w:rFonts w:ascii="Times New Roman" w:eastAsia="仿宋_GB2312" w:hAnsi="Times New Roman" w:hint="eastAsia"/>
          <w:sz w:val="32"/>
          <w:szCs w:val="32"/>
        </w:rPr>
        <w:t>、</w:t>
      </w:r>
      <w:r w:rsidRPr="003A649A">
        <w:rPr>
          <w:rFonts w:ascii="Times New Roman" w:eastAsia="仿宋_GB2312" w:hAnsi="Times New Roman"/>
          <w:sz w:val="32"/>
          <w:szCs w:val="32"/>
        </w:rPr>
        <w:t>计划安排部分。</w:t>
      </w:r>
    </w:p>
    <w:p w:rsidR="003A649A" w:rsidRPr="003A649A" w:rsidRDefault="003A649A" w:rsidP="003A649A">
      <w:pPr>
        <w:spacing w:line="560" w:lineRule="exact"/>
        <w:ind w:firstLine="2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A649A" w:rsidRPr="003A649A" w:rsidRDefault="003A649A" w:rsidP="003A649A">
      <w:pPr>
        <w:widowControl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  <w:sectPr w:rsidR="003A649A" w:rsidRPr="003A649A" w:rsidSect="00E87C3C">
          <w:footerReference w:type="even" r:id="rId12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35"/>
        </w:sectPr>
      </w:pPr>
    </w:p>
    <w:p w:rsidR="003A649A" w:rsidRPr="003A649A" w:rsidRDefault="003A649A" w:rsidP="003A649A">
      <w:pPr>
        <w:spacing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A649A">
        <w:rPr>
          <w:rFonts w:ascii="黑体" w:eastAsia="黑体" w:hAnsi="黑体" w:hint="eastAsia"/>
          <w:color w:val="000000"/>
          <w:sz w:val="36"/>
          <w:szCs w:val="36"/>
        </w:rPr>
        <w:lastRenderedPageBreak/>
        <w:t>揭榜任务承诺书</w:t>
      </w:r>
    </w:p>
    <w:p w:rsidR="003A649A" w:rsidRPr="003A649A" w:rsidRDefault="003A649A" w:rsidP="003A649A">
      <w:pPr>
        <w:spacing w:line="560" w:lineRule="exact"/>
        <w:ind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3A649A" w:rsidRPr="003A649A" w:rsidRDefault="003A649A" w:rsidP="003A649A">
      <w:pPr>
        <w:spacing w:line="5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根据2021年邮政业国家标准、行业标准“揭榜挂帅”工作要求，我单位提交了揭榜任务（标准名称：</w:t>
      </w:r>
      <w:r w:rsidRPr="003A649A">
        <w:rPr>
          <w:rFonts w:ascii="仿宋" w:eastAsia="仿宋" w:hAnsi="仿宋"/>
          <w:color w:val="000000"/>
          <w:sz w:val="32"/>
          <w:szCs w:val="32"/>
        </w:rPr>
        <w:t xml:space="preserve">              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）的申请材料。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现就有关情况承诺如下：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/>
          <w:color w:val="000000"/>
          <w:sz w:val="32"/>
          <w:szCs w:val="32"/>
        </w:rPr>
        <w:t>1.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我单位对所报送的全部资料真实性负责。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/>
          <w:color w:val="000000"/>
          <w:sz w:val="32"/>
          <w:szCs w:val="32"/>
        </w:rPr>
        <w:t>2.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我单位所报送的材料符合国家保密规定，未涉及国家秘密、个人隐私和其他敏感信息。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/>
          <w:color w:val="000000"/>
          <w:sz w:val="32"/>
          <w:szCs w:val="32"/>
        </w:rPr>
        <w:t>3.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相关材料中的文字（图片）已经由我单位审核，确认无误。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我单位对违反上述承诺导致的后果承担全部法律责任。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我单位将根据揭榜工作方案要求，增强大局意识，切实承担主体责任，在揭榜任务实施期间认真组织、积极推进、加强保障，全力完成标准任务攻关，达到或超过预期目标。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联</w:t>
      </w:r>
      <w:r w:rsidRPr="003A649A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系</w:t>
      </w:r>
      <w:r w:rsidRPr="003A649A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人：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联系电话：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法定代表人：（签字）</w:t>
      </w:r>
    </w:p>
    <w:p w:rsidR="003A649A" w:rsidRPr="003A649A" w:rsidRDefault="003A649A" w:rsidP="003A649A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单位名称（盖章）</w:t>
      </w:r>
    </w:p>
    <w:p w:rsidR="003A649A" w:rsidRPr="003A649A" w:rsidRDefault="003A649A" w:rsidP="003A64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日期：</w:t>
      </w:r>
      <w:r w:rsidRPr="003A649A">
        <w:rPr>
          <w:rFonts w:ascii="仿宋" w:eastAsia="仿宋" w:hAnsi="仿宋"/>
          <w:color w:val="000000"/>
          <w:sz w:val="32"/>
          <w:szCs w:val="32"/>
        </w:rPr>
        <w:t xml:space="preserve">    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A649A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3A649A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3A649A">
        <w:rPr>
          <w:rFonts w:ascii="仿宋" w:eastAsia="仿宋" w:hAnsi="仿宋" w:hint="eastAsia"/>
          <w:color w:val="000000"/>
          <w:sz w:val="32"/>
          <w:szCs w:val="32"/>
        </w:rPr>
        <w:t xml:space="preserve"> 日</w:t>
      </w:r>
    </w:p>
    <w:p w:rsidR="003A649A" w:rsidRPr="003A649A" w:rsidRDefault="003A649A" w:rsidP="003A649A">
      <w:pPr>
        <w:spacing w:line="276" w:lineRule="auto"/>
        <w:ind w:firstLine="600"/>
        <w:jc w:val="center"/>
        <w:rPr>
          <w:rFonts w:ascii="Times New Roman" w:eastAsia="仿宋_GB2312" w:hAnsi="Times New Roman"/>
          <w:sz w:val="32"/>
          <w:szCs w:val="32"/>
        </w:rPr>
      </w:pPr>
    </w:p>
    <w:p w:rsidR="003A649A" w:rsidRPr="003A649A" w:rsidRDefault="003A649A" w:rsidP="003A649A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  <w:r w:rsidRPr="003A649A">
        <w:rPr>
          <w:rFonts w:ascii="方正小标宋简体" w:eastAsia="方正小标宋简体" w:hAnsi="仿宋"/>
          <w:sz w:val="32"/>
          <w:szCs w:val="32"/>
        </w:rPr>
        <w:br w:type="page"/>
      </w:r>
    </w:p>
    <w:p w:rsidR="003A649A" w:rsidRPr="003A649A" w:rsidRDefault="003A649A" w:rsidP="003A649A">
      <w:pPr>
        <w:spacing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A649A">
        <w:rPr>
          <w:rFonts w:ascii="黑体" w:eastAsia="黑体" w:hAnsi="黑体"/>
          <w:color w:val="000000"/>
          <w:sz w:val="36"/>
          <w:szCs w:val="36"/>
        </w:rPr>
        <w:lastRenderedPageBreak/>
        <w:t>揭榜单位相关证明材料</w:t>
      </w:r>
    </w:p>
    <w:p w:rsidR="003A649A" w:rsidRPr="003A649A" w:rsidRDefault="003A649A" w:rsidP="003A649A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3A649A" w:rsidRPr="003A649A" w:rsidRDefault="003A649A" w:rsidP="003A649A">
      <w:pPr>
        <w:spacing w:line="5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A649A">
        <w:rPr>
          <w:rFonts w:ascii="仿宋" w:eastAsia="仿宋" w:hAnsi="仿宋" w:hint="eastAsia"/>
          <w:color w:val="000000"/>
          <w:sz w:val="32"/>
          <w:szCs w:val="32"/>
        </w:rPr>
        <w:t>1.揭榜单位营业执照复印件。</w:t>
      </w:r>
    </w:p>
    <w:p w:rsidR="003A649A" w:rsidRPr="003A649A" w:rsidRDefault="003A649A" w:rsidP="003A649A">
      <w:pPr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649A">
        <w:rPr>
          <w:rFonts w:ascii="Times New Roman" w:eastAsia="仿宋_GB2312" w:hAnsi="Times New Roman" w:hint="eastAsia"/>
          <w:sz w:val="32"/>
          <w:szCs w:val="32"/>
        </w:rPr>
        <w:t>2</w:t>
      </w:r>
      <w:r w:rsidRPr="003A649A">
        <w:rPr>
          <w:rFonts w:ascii="Times New Roman" w:eastAsia="仿宋_GB2312" w:hAnsi="Times New Roman"/>
          <w:sz w:val="32"/>
          <w:szCs w:val="32"/>
        </w:rPr>
        <w:t>.</w:t>
      </w:r>
      <w:r w:rsidRPr="003A649A">
        <w:rPr>
          <w:rFonts w:ascii="Times New Roman" w:eastAsia="仿宋_GB2312" w:hAnsi="Times New Roman"/>
          <w:sz w:val="32"/>
          <w:szCs w:val="32"/>
        </w:rPr>
        <w:t>揭榜单位</w:t>
      </w:r>
      <w:r w:rsidRPr="003A649A">
        <w:rPr>
          <w:rFonts w:ascii="仿宋" w:eastAsia="仿宋" w:hAnsi="仿宋" w:cs="仿宋" w:hint="eastAsia"/>
          <w:sz w:val="32"/>
          <w:szCs w:val="32"/>
        </w:rPr>
        <w:t>近三年内无不良信用记录</w:t>
      </w:r>
      <w:r w:rsidRPr="003A649A">
        <w:rPr>
          <w:rFonts w:ascii="Times New Roman" w:eastAsia="仿宋_GB2312" w:hAnsi="Times New Roman"/>
          <w:sz w:val="32"/>
          <w:szCs w:val="32"/>
        </w:rPr>
        <w:t>证明材料。</w:t>
      </w:r>
    </w:p>
    <w:p w:rsidR="003A649A" w:rsidRPr="003A649A" w:rsidRDefault="003A649A" w:rsidP="003A649A">
      <w:pPr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649A">
        <w:rPr>
          <w:rFonts w:ascii="Times New Roman" w:eastAsia="仿宋_GB2312" w:hAnsi="Times New Roman" w:hint="eastAsia"/>
          <w:sz w:val="32"/>
          <w:szCs w:val="32"/>
        </w:rPr>
        <w:t>3</w:t>
      </w:r>
      <w:r w:rsidRPr="003A649A">
        <w:rPr>
          <w:rFonts w:ascii="Times New Roman" w:eastAsia="仿宋_GB2312" w:hAnsi="Times New Roman"/>
          <w:sz w:val="32"/>
          <w:szCs w:val="32"/>
        </w:rPr>
        <w:t>.</w:t>
      </w:r>
      <w:r w:rsidRPr="003A649A">
        <w:rPr>
          <w:rFonts w:ascii="Times New Roman" w:eastAsia="仿宋_GB2312" w:hAnsi="Times New Roman"/>
          <w:sz w:val="32"/>
          <w:szCs w:val="32"/>
        </w:rPr>
        <w:t>揭榜单位</w:t>
      </w:r>
      <w:r w:rsidRPr="003A649A">
        <w:rPr>
          <w:rFonts w:ascii="Times New Roman" w:eastAsia="仿宋_GB2312" w:hAnsi="Times New Roman" w:hint="eastAsia"/>
          <w:sz w:val="32"/>
          <w:szCs w:val="32"/>
        </w:rPr>
        <w:t>标准</w:t>
      </w:r>
      <w:r w:rsidRPr="003A649A">
        <w:rPr>
          <w:rFonts w:ascii="Times New Roman" w:eastAsia="仿宋_GB2312" w:hAnsi="Times New Roman"/>
          <w:sz w:val="32"/>
          <w:szCs w:val="32"/>
        </w:rPr>
        <w:t>研制能力证明材料。（负责起草已发布的标准文本</w:t>
      </w:r>
      <w:r w:rsidRPr="003A649A">
        <w:rPr>
          <w:rFonts w:ascii="Times New Roman" w:eastAsia="仿宋_GB2312" w:hAnsi="Times New Roman" w:hint="eastAsia"/>
          <w:sz w:val="32"/>
          <w:szCs w:val="32"/>
        </w:rPr>
        <w:t>、</w:t>
      </w:r>
      <w:r w:rsidRPr="003A649A">
        <w:rPr>
          <w:rFonts w:ascii="Times New Roman" w:eastAsia="仿宋_GB2312" w:hAnsi="Times New Roman"/>
          <w:sz w:val="32"/>
          <w:szCs w:val="32"/>
        </w:rPr>
        <w:t>标准项目负责人的职称</w:t>
      </w:r>
      <w:r w:rsidRPr="003A649A">
        <w:rPr>
          <w:rFonts w:ascii="Times New Roman" w:eastAsia="仿宋_GB2312" w:hAnsi="Times New Roman" w:hint="eastAsia"/>
          <w:sz w:val="32"/>
          <w:szCs w:val="32"/>
        </w:rPr>
        <w:t>及负责起草的标准文本等</w:t>
      </w:r>
      <w:r w:rsidRPr="003A649A">
        <w:rPr>
          <w:rFonts w:ascii="Times New Roman" w:eastAsia="仿宋_GB2312" w:hAnsi="Times New Roman"/>
          <w:sz w:val="32"/>
          <w:szCs w:val="32"/>
        </w:rPr>
        <w:t>）</w:t>
      </w:r>
    </w:p>
    <w:p w:rsidR="003A649A" w:rsidRPr="003A649A" w:rsidRDefault="003A649A" w:rsidP="003A649A">
      <w:pPr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649A">
        <w:rPr>
          <w:rFonts w:ascii="Times New Roman" w:eastAsia="仿宋_GB2312" w:hAnsi="Times New Roman" w:hint="eastAsia"/>
          <w:sz w:val="32"/>
          <w:szCs w:val="32"/>
        </w:rPr>
        <w:t>4</w:t>
      </w:r>
      <w:r w:rsidRPr="003A649A">
        <w:rPr>
          <w:rFonts w:ascii="Times New Roman" w:eastAsia="仿宋_GB2312" w:hAnsi="Times New Roman"/>
          <w:sz w:val="32"/>
          <w:szCs w:val="32"/>
        </w:rPr>
        <w:t>.</w:t>
      </w:r>
      <w:r w:rsidRPr="003A649A">
        <w:rPr>
          <w:rFonts w:ascii="Times New Roman" w:eastAsia="仿宋_GB2312" w:hAnsi="Times New Roman"/>
          <w:sz w:val="32"/>
          <w:szCs w:val="32"/>
        </w:rPr>
        <w:t>合作参与单位及参与起草人员相关证明材料</w:t>
      </w:r>
      <w:r w:rsidRPr="003A649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A649A" w:rsidRPr="003A649A" w:rsidRDefault="003A649A" w:rsidP="003A649A">
      <w:pPr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649A">
        <w:rPr>
          <w:rFonts w:ascii="Times New Roman" w:eastAsia="仿宋_GB2312" w:hAnsi="Times New Roman" w:hint="eastAsia"/>
          <w:sz w:val="32"/>
          <w:szCs w:val="32"/>
        </w:rPr>
        <w:t>5.</w:t>
      </w:r>
      <w:r w:rsidRPr="003A649A">
        <w:rPr>
          <w:rFonts w:ascii="Times New Roman" w:eastAsia="仿宋_GB2312" w:hAnsi="Times New Roman" w:hint="eastAsia"/>
          <w:sz w:val="32"/>
          <w:szCs w:val="32"/>
        </w:rPr>
        <w:t>标准草案。</w:t>
      </w:r>
    </w:p>
    <w:p w:rsidR="003A649A" w:rsidRPr="003A649A" w:rsidRDefault="003A649A" w:rsidP="003A649A">
      <w:pPr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649A">
        <w:rPr>
          <w:rFonts w:ascii="Times New Roman" w:eastAsia="仿宋_GB2312" w:hAnsi="Times New Roman" w:hint="eastAsia"/>
          <w:sz w:val="32"/>
          <w:szCs w:val="32"/>
        </w:rPr>
        <w:t>6.</w:t>
      </w:r>
      <w:r w:rsidRPr="003A649A">
        <w:rPr>
          <w:rFonts w:ascii="Times New Roman" w:eastAsia="仿宋_GB2312" w:hAnsi="Times New Roman" w:hint="eastAsia"/>
          <w:sz w:val="32"/>
          <w:szCs w:val="32"/>
        </w:rPr>
        <w:t>其他相关证明材料。</w:t>
      </w:r>
    </w:p>
    <w:p w:rsidR="003A649A" w:rsidRPr="003A649A" w:rsidRDefault="003A649A" w:rsidP="003A649A">
      <w:pPr>
        <w:spacing w:line="26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B7055" w:rsidRDefault="000B705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366A5" w:rsidRPr="003A649A" w:rsidRDefault="009366A5" w:rsidP="003A649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906599" w:rsidRDefault="00906599">
      <w:pPr>
        <w:spacing w:line="590" w:lineRule="exact"/>
        <w:rPr>
          <w:rFonts w:ascii="仿宋" w:eastAsia="仿宋" w:hAnsi="仿宋"/>
          <w:kern w:val="0"/>
          <w:sz w:val="11"/>
          <w:szCs w:val="32"/>
        </w:rPr>
      </w:pPr>
    </w:p>
    <w:sectPr w:rsidR="00906599" w:rsidSect="0020628D">
      <w:footerReference w:type="even" r:id="rId13"/>
      <w:footerReference w:type="default" r:id="rId14"/>
      <w:pgSz w:w="11906" w:h="16838"/>
      <w:pgMar w:top="1871" w:right="1418" w:bottom="1701" w:left="1474" w:header="170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4A" w:rsidRDefault="00D3094A">
      <w:r>
        <w:separator/>
      </w:r>
    </w:p>
  </w:endnote>
  <w:endnote w:type="continuationSeparator" w:id="0">
    <w:p w:rsidR="00D3094A" w:rsidRDefault="00D3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458451"/>
      <w:docPartObj>
        <w:docPartGallery w:val="Page Numbers (Bottom of Page)"/>
        <w:docPartUnique/>
      </w:docPartObj>
    </w:sdtPr>
    <w:sdtEndPr>
      <w:rPr>
        <w:rFonts w:ascii="宋体" w:hAnsi="宋体"/>
        <w:sz w:val="24"/>
        <w:szCs w:val="24"/>
      </w:rPr>
    </w:sdtEndPr>
    <w:sdtContent>
      <w:p w:rsidR="00397A58" w:rsidRPr="00397A58" w:rsidRDefault="00397A58">
        <w:pPr>
          <w:pStyle w:val="a3"/>
          <w:rPr>
            <w:rFonts w:ascii="宋体" w:hAnsi="宋体"/>
            <w:sz w:val="24"/>
            <w:szCs w:val="24"/>
          </w:rPr>
        </w:pPr>
        <w:r w:rsidRPr="00397A58">
          <w:rPr>
            <w:rFonts w:ascii="宋体" w:hAnsi="宋体"/>
            <w:sz w:val="24"/>
            <w:szCs w:val="24"/>
          </w:rPr>
          <w:fldChar w:fldCharType="begin"/>
        </w:r>
        <w:r w:rsidRPr="00397A58">
          <w:rPr>
            <w:rFonts w:ascii="宋体" w:hAnsi="宋体"/>
            <w:sz w:val="24"/>
            <w:szCs w:val="24"/>
          </w:rPr>
          <w:instrText>PAGE   \* MERGEFORMAT</w:instrText>
        </w:r>
        <w:r w:rsidRPr="00397A58">
          <w:rPr>
            <w:rFonts w:ascii="宋体" w:hAnsi="宋体"/>
            <w:sz w:val="24"/>
            <w:szCs w:val="24"/>
          </w:rPr>
          <w:fldChar w:fldCharType="separate"/>
        </w:r>
        <w:r w:rsidR="005A138D" w:rsidRPr="005A138D">
          <w:rPr>
            <w:rFonts w:ascii="宋体" w:hAnsi="宋体"/>
            <w:noProof/>
            <w:sz w:val="24"/>
            <w:szCs w:val="24"/>
            <w:lang w:val="zh-CN"/>
          </w:rPr>
          <w:t>-</w:t>
        </w:r>
        <w:r w:rsidR="005A138D">
          <w:rPr>
            <w:rFonts w:ascii="宋体" w:hAnsi="宋体"/>
            <w:noProof/>
            <w:sz w:val="24"/>
            <w:szCs w:val="24"/>
          </w:rPr>
          <w:t xml:space="preserve"> 4 -</w:t>
        </w:r>
        <w:r w:rsidRPr="00397A58"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8D" w:rsidRPr="00397A58" w:rsidRDefault="006E30D7">
    <w:pPr>
      <w:pStyle w:val="a3"/>
      <w:ind w:right="365"/>
      <w:jc w:val="right"/>
      <w:rPr>
        <w:rFonts w:ascii="宋体" w:hAnsi="宋体"/>
        <w:sz w:val="24"/>
        <w:szCs w:val="24"/>
      </w:rPr>
    </w:pPr>
    <w:r w:rsidRPr="00397A58">
      <w:rPr>
        <w:rStyle w:val="a6"/>
        <w:rFonts w:ascii="宋体" w:hAnsi="宋体"/>
        <w:sz w:val="24"/>
        <w:szCs w:val="24"/>
      </w:rPr>
      <w:fldChar w:fldCharType="begin"/>
    </w:r>
    <w:r w:rsidR="0020628D" w:rsidRPr="00397A58">
      <w:rPr>
        <w:rStyle w:val="a6"/>
        <w:rFonts w:ascii="宋体" w:hAnsi="宋体"/>
        <w:sz w:val="24"/>
        <w:szCs w:val="24"/>
      </w:rPr>
      <w:instrText xml:space="preserve"> PAGE </w:instrText>
    </w:r>
    <w:r w:rsidRPr="00397A58">
      <w:rPr>
        <w:rStyle w:val="a6"/>
        <w:rFonts w:ascii="宋体" w:hAnsi="宋体"/>
        <w:sz w:val="24"/>
        <w:szCs w:val="24"/>
      </w:rPr>
      <w:fldChar w:fldCharType="separate"/>
    </w:r>
    <w:r w:rsidR="005A138D">
      <w:rPr>
        <w:rStyle w:val="a6"/>
        <w:rFonts w:ascii="宋体" w:hAnsi="宋体"/>
        <w:noProof/>
        <w:sz w:val="24"/>
        <w:szCs w:val="24"/>
      </w:rPr>
      <w:t>- 3 -</w:t>
    </w:r>
    <w:r w:rsidRPr="00397A58">
      <w:rPr>
        <w:rStyle w:val="a6"/>
        <w:rFonts w:ascii="宋体" w:hAnsi="宋体"/>
        <w:sz w:val="24"/>
        <w:szCs w:val="24"/>
      </w:rPr>
      <w:fldChar w:fldCharType="end"/>
    </w:r>
    <w:r w:rsidR="0020628D" w:rsidRPr="00397A58">
      <w:rPr>
        <w:rStyle w:val="a6"/>
        <w:rFonts w:ascii="宋体" w:hAnsi="宋体" w:hint="eastAsia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8D" w:rsidRDefault="006E30D7" w:rsidP="003E245D">
    <w:pPr>
      <w:pStyle w:val="a3"/>
      <w:ind w:firstLineChars="101" w:firstLine="283"/>
    </w:pPr>
    <w:r>
      <w:rPr>
        <w:rStyle w:val="a6"/>
        <w:rFonts w:ascii="宋体" w:hAnsi="宋体"/>
      </w:rPr>
      <w:fldChar w:fldCharType="begin"/>
    </w:r>
    <w:r w:rsidR="0020628D">
      <w:rPr>
        <w:rStyle w:val="a6"/>
        <w:rFonts w:ascii="宋体" w:hAnsi="宋体"/>
      </w:rPr>
      <w:instrText xml:space="preserve"> PAGE </w:instrText>
    </w:r>
    <w:r>
      <w:rPr>
        <w:rStyle w:val="a6"/>
        <w:rFonts w:ascii="宋体" w:hAnsi="宋体"/>
      </w:rPr>
      <w:fldChar w:fldCharType="separate"/>
    </w:r>
    <w:r w:rsidR="005A138D">
      <w:rPr>
        <w:rStyle w:val="a6"/>
        <w:rFonts w:ascii="宋体" w:hAnsi="宋体"/>
        <w:noProof/>
      </w:rPr>
      <w:t>- 8 -</w:t>
    </w:r>
    <w:r>
      <w:rPr>
        <w:rStyle w:val="a6"/>
        <w:rFonts w:ascii="宋体" w:hAnsi="宋体"/>
      </w:rPr>
      <w:fldChar w:fldCharType="end"/>
    </w:r>
    <w:r w:rsidR="0020628D">
      <w:rPr>
        <w:rStyle w:val="a6"/>
        <w:rFonts w:ascii="宋体" w:hAnsi="宋体" w:hint="eastAsia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8D" w:rsidRDefault="006E30D7" w:rsidP="003E245D">
    <w:pPr>
      <w:pStyle w:val="a3"/>
      <w:ind w:firstLineChars="101" w:firstLine="283"/>
    </w:pPr>
    <w:r>
      <w:rPr>
        <w:rStyle w:val="a6"/>
        <w:rFonts w:ascii="宋体" w:hAnsi="宋体"/>
      </w:rPr>
      <w:fldChar w:fldCharType="begin"/>
    </w:r>
    <w:r w:rsidR="0020628D">
      <w:rPr>
        <w:rStyle w:val="a6"/>
        <w:rFonts w:ascii="宋体" w:hAnsi="宋体"/>
      </w:rPr>
      <w:instrText xml:space="preserve"> PAGE </w:instrText>
    </w:r>
    <w:r>
      <w:rPr>
        <w:rStyle w:val="a6"/>
        <w:rFonts w:ascii="宋体" w:hAnsi="宋体"/>
      </w:rPr>
      <w:fldChar w:fldCharType="separate"/>
    </w:r>
    <w:r w:rsidR="0033158F">
      <w:rPr>
        <w:rStyle w:val="a6"/>
        <w:rFonts w:ascii="宋体" w:hAnsi="宋体"/>
        <w:noProof/>
      </w:rPr>
      <w:t>- 12 -</w:t>
    </w:r>
    <w:r>
      <w:rPr>
        <w:rStyle w:val="a6"/>
        <w:rFonts w:ascii="宋体" w:hAnsi="宋体"/>
      </w:rPr>
      <w:fldChar w:fldCharType="end"/>
    </w:r>
    <w:r w:rsidR="0020628D">
      <w:rPr>
        <w:rStyle w:val="a6"/>
        <w:rFonts w:ascii="宋体" w:hAnsi="宋体" w:hint="eastAsia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/>
        <w:sz w:val="28"/>
        <w:szCs w:val="28"/>
      </w:rPr>
      <w:id w:val="334578279"/>
      <w:docPartObj>
        <w:docPartGallery w:val="Page Numbers (Bottom of Page)"/>
        <w:docPartUnique/>
      </w:docPartObj>
    </w:sdtPr>
    <w:sdtEndPr/>
    <w:sdtContent>
      <w:p w:rsidR="0020628D" w:rsidRPr="0020628D" w:rsidRDefault="006E30D7" w:rsidP="0020628D">
        <w:pPr>
          <w:pStyle w:val="a3"/>
          <w:ind w:right="365"/>
          <w:jc w:val="right"/>
          <w:rPr>
            <w:rFonts w:ascii="宋体" w:hAnsi="宋体"/>
            <w:sz w:val="28"/>
            <w:szCs w:val="28"/>
          </w:rPr>
        </w:pPr>
        <w:r w:rsidRPr="0020628D">
          <w:rPr>
            <w:rFonts w:ascii="宋体" w:hAnsi="宋体"/>
            <w:sz w:val="28"/>
            <w:szCs w:val="28"/>
          </w:rPr>
          <w:fldChar w:fldCharType="begin"/>
        </w:r>
        <w:r w:rsidR="0020628D" w:rsidRPr="0020628D">
          <w:rPr>
            <w:rFonts w:ascii="宋体" w:hAnsi="宋体"/>
            <w:sz w:val="28"/>
            <w:szCs w:val="28"/>
          </w:rPr>
          <w:instrText>PAGE   \* MERGEFORMAT</w:instrText>
        </w:r>
        <w:r w:rsidRPr="0020628D">
          <w:rPr>
            <w:rFonts w:ascii="宋体" w:hAnsi="宋体"/>
            <w:sz w:val="28"/>
            <w:szCs w:val="28"/>
          </w:rPr>
          <w:fldChar w:fldCharType="separate"/>
        </w:r>
        <w:r w:rsidR="0033158F">
          <w:rPr>
            <w:rFonts w:ascii="宋体" w:hAnsi="宋体"/>
            <w:noProof/>
            <w:sz w:val="28"/>
            <w:szCs w:val="28"/>
          </w:rPr>
          <w:t>- 13 -</w:t>
        </w:r>
        <w:r w:rsidRPr="0020628D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4A" w:rsidRDefault="00D3094A">
      <w:r>
        <w:separator/>
      </w:r>
    </w:p>
  </w:footnote>
  <w:footnote w:type="continuationSeparator" w:id="0">
    <w:p w:rsidR="00D3094A" w:rsidRDefault="00D3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5323"/>
    <w:multiLevelType w:val="hybridMultilevel"/>
    <w:tmpl w:val="55D4F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10"/>
    <w:rsid w:val="00033EE1"/>
    <w:rsid w:val="00041E11"/>
    <w:rsid w:val="00063772"/>
    <w:rsid w:val="000671CC"/>
    <w:rsid w:val="00072A6B"/>
    <w:rsid w:val="00077537"/>
    <w:rsid w:val="0008373D"/>
    <w:rsid w:val="00087F02"/>
    <w:rsid w:val="000B5FA1"/>
    <w:rsid w:val="000B7055"/>
    <w:rsid w:val="000C1E67"/>
    <w:rsid w:val="000E16C3"/>
    <w:rsid w:val="000E2E4F"/>
    <w:rsid w:val="000F4D13"/>
    <w:rsid w:val="001100C1"/>
    <w:rsid w:val="00110C17"/>
    <w:rsid w:val="00111008"/>
    <w:rsid w:val="00114A3B"/>
    <w:rsid w:val="00115199"/>
    <w:rsid w:val="001210B7"/>
    <w:rsid w:val="00125346"/>
    <w:rsid w:val="00125946"/>
    <w:rsid w:val="00127A04"/>
    <w:rsid w:val="00130B3F"/>
    <w:rsid w:val="001417DC"/>
    <w:rsid w:val="00143E24"/>
    <w:rsid w:val="001441CC"/>
    <w:rsid w:val="001468EA"/>
    <w:rsid w:val="00146B46"/>
    <w:rsid w:val="00155902"/>
    <w:rsid w:val="001575B7"/>
    <w:rsid w:val="001648F5"/>
    <w:rsid w:val="00176D2C"/>
    <w:rsid w:val="00195CE7"/>
    <w:rsid w:val="001A6070"/>
    <w:rsid w:val="001B0390"/>
    <w:rsid w:val="001C244D"/>
    <w:rsid w:val="001D1DD2"/>
    <w:rsid w:val="001D49AD"/>
    <w:rsid w:val="001E361E"/>
    <w:rsid w:val="001F69DC"/>
    <w:rsid w:val="00203181"/>
    <w:rsid w:val="00205F87"/>
    <w:rsid w:val="002061EC"/>
    <w:rsid w:val="0020628D"/>
    <w:rsid w:val="00217F1A"/>
    <w:rsid w:val="00220495"/>
    <w:rsid w:val="00220733"/>
    <w:rsid w:val="00224075"/>
    <w:rsid w:val="00247CF3"/>
    <w:rsid w:val="00254210"/>
    <w:rsid w:val="00263774"/>
    <w:rsid w:val="00281672"/>
    <w:rsid w:val="002827E8"/>
    <w:rsid w:val="002A41DF"/>
    <w:rsid w:val="002B07C6"/>
    <w:rsid w:val="002D4DA1"/>
    <w:rsid w:val="002F5B97"/>
    <w:rsid w:val="003048D9"/>
    <w:rsid w:val="00312971"/>
    <w:rsid w:val="0031400B"/>
    <w:rsid w:val="00315BCB"/>
    <w:rsid w:val="00316DDD"/>
    <w:rsid w:val="0033158F"/>
    <w:rsid w:val="00340C59"/>
    <w:rsid w:val="00344893"/>
    <w:rsid w:val="00345435"/>
    <w:rsid w:val="00351627"/>
    <w:rsid w:val="00352B13"/>
    <w:rsid w:val="003816AF"/>
    <w:rsid w:val="0038451A"/>
    <w:rsid w:val="00391BCA"/>
    <w:rsid w:val="0039407A"/>
    <w:rsid w:val="003947F1"/>
    <w:rsid w:val="003972EF"/>
    <w:rsid w:val="0039783C"/>
    <w:rsid w:val="00397A58"/>
    <w:rsid w:val="003A1F05"/>
    <w:rsid w:val="003A649A"/>
    <w:rsid w:val="003C22A5"/>
    <w:rsid w:val="003C429C"/>
    <w:rsid w:val="003C59F0"/>
    <w:rsid w:val="003C6C9E"/>
    <w:rsid w:val="003D20C5"/>
    <w:rsid w:val="003E245D"/>
    <w:rsid w:val="00414CED"/>
    <w:rsid w:val="0042225D"/>
    <w:rsid w:val="004232DF"/>
    <w:rsid w:val="0043248F"/>
    <w:rsid w:val="004454AE"/>
    <w:rsid w:val="00451DA2"/>
    <w:rsid w:val="004638A1"/>
    <w:rsid w:val="0047125B"/>
    <w:rsid w:val="00475FD3"/>
    <w:rsid w:val="0047657C"/>
    <w:rsid w:val="00485B75"/>
    <w:rsid w:val="00490200"/>
    <w:rsid w:val="004973A5"/>
    <w:rsid w:val="004A08A4"/>
    <w:rsid w:val="004A6639"/>
    <w:rsid w:val="004C55C5"/>
    <w:rsid w:val="004C55E8"/>
    <w:rsid w:val="004D69D3"/>
    <w:rsid w:val="004F1074"/>
    <w:rsid w:val="00507F44"/>
    <w:rsid w:val="00523CDD"/>
    <w:rsid w:val="00537856"/>
    <w:rsid w:val="00541E46"/>
    <w:rsid w:val="00552055"/>
    <w:rsid w:val="00561878"/>
    <w:rsid w:val="0056418D"/>
    <w:rsid w:val="00566CFC"/>
    <w:rsid w:val="005821C5"/>
    <w:rsid w:val="0059172A"/>
    <w:rsid w:val="00594D0D"/>
    <w:rsid w:val="00597333"/>
    <w:rsid w:val="0059773C"/>
    <w:rsid w:val="005A138D"/>
    <w:rsid w:val="005A5E76"/>
    <w:rsid w:val="005A69A9"/>
    <w:rsid w:val="005A6C9A"/>
    <w:rsid w:val="005B017C"/>
    <w:rsid w:val="005C0682"/>
    <w:rsid w:val="005D1F46"/>
    <w:rsid w:val="005D36A9"/>
    <w:rsid w:val="005E66BF"/>
    <w:rsid w:val="005F512A"/>
    <w:rsid w:val="00603475"/>
    <w:rsid w:val="006122CE"/>
    <w:rsid w:val="00622ABB"/>
    <w:rsid w:val="006257E3"/>
    <w:rsid w:val="00632A04"/>
    <w:rsid w:val="00644430"/>
    <w:rsid w:val="00652EAE"/>
    <w:rsid w:val="006535A6"/>
    <w:rsid w:val="006540D7"/>
    <w:rsid w:val="0068632E"/>
    <w:rsid w:val="006A0D8B"/>
    <w:rsid w:val="006B5BE6"/>
    <w:rsid w:val="006D1EEE"/>
    <w:rsid w:val="006E30D7"/>
    <w:rsid w:val="006E3DA0"/>
    <w:rsid w:val="00700975"/>
    <w:rsid w:val="007022C3"/>
    <w:rsid w:val="0071109A"/>
    <w:rsid w:val="00711238"/>
    <w:rsid w:val="007233A4"/>
    <w:rsid w:val="0074046F"/>
    <w:rsid w:val="007409C5"/>
    <w:rsid w:val="00751C21"/>
    <w:rsid w:val="00761921"/>
    <w:rsid w:val="00761941"/>
    <w:rsid w:val="00766239"/>
    <w:rsid w:val="007742E8"/>
    <w:rsid w:val="007752C5"/>
    <w:rsid w:val="0078216C"/>
    <w:rsid w:val="00782F1F"/>
    <w:rsid w:val="0078686E"/>
    <w:rsid w:val="0079725C"/>
    <w:rsid w:val="007E3EB8"/>
    <w:rsid w:val="007E5C9A"/>
    <w:rsid w:val="007E604F"/>
    <w:rsid w:val="00801D51"/>
    <w:rsid w:val="008141C4"/>
    <w:rsid w:val="008266E1"/>
    <w:rsid w:val="0082727B"/>
    <w:rsid w:val="00835B86"/>
    <w:rsid w:val="00836626"/>
    <w:rsid w:val="00880350"/>
    <w:rsid w:val="00883E62"/>
    <w:rsid w:val="008913A3"/>
    <w:rsid w:val="00894CD5"/>
    <w:rsid w:val="00897659"/>
    <w:rsid w:val="008A08C4"/>
    <w:rsid w:val="008A3798"/>
    <w:rsid w:val="008B231C"/>
    <w:rsid w:val="008C579C"/>
    <w:rsid w:val="008D50C2"/>
    <w:rsid w:val="00906599"/>
    <w:rsid w:val="00924C2D"/>
    <w:rsid w:val="009351C6"/>
    <w:rsid w:val="009366A5"/>
    <w:rsid w:val="00945980"/>
    <w:rsid w:val="00951627"/>
    <w:rsid w:val="00953654"/>
    <w:rsid w:val="00960A49"/>
    <w:rsid w:val="00965D6C"/>
    <w:rsid w:val="00993FED"/>
    <w:rsid w:val="009A19E2"/>
    <w:rsid w:val="009B78BD"/>
    <w:rsid w:val="009C13D0"/>
    <w:rsid w:val="009C7FA6"/>
    <w:rsid w:val="009D666B"/>
    <w:rsid w:val="009D7200"/>
    <w:rsid w:val="009F08C2"/>
    <w:rsid w:val="009F6754"/>
    <w:rsid w:val="00A00570"/>
    <w:rsid w:val="00A03074"/>
    <w:rsid w:val="00A03D5D"/>
    <w:rsid w:val="00A05D36"/>
    <w:rsid w:val="00A128BA"/>
    <w:rsid w:val="00A279B5"/>
    <w:rsid w:val="00A322DA"/>
    <w:rsid w:val="00A41971"/>
    <w:rsid w:val="00A42629"/>
    <w:rsid w:val="00A500E4"/>
    <w:rsid w:val="00A6213E"/>
    <w:rsid w:val="00A62844"/>
    <w:rsid w:val="00A6543D"/>
    <w:rsid w:val="00A716DB"/>
    <w:rsid w:val="00A743D4"/>
    <w:rsid w:val="00A7597D"/>
    <w:rsid w:val="00A8150F"/>
    <w:rsid w:val="00A84738"/>
    <w:rsid w:val="00A860D7"/>
    <w:rsid w:val="00A87E25"/>
    <w:rsid w:val="00AB6F00"/>
    <w:rsid w:val="00AC7FCE"/>
    <w:rsid w:val="00AF07BA"/>
    <w:rsid w:val="00AF1709"/>
    <w:rsid w:val="00AF3B08"/>
    <w:rsid w:val="00B06754"/>
    <w:rsid w:val="00B10D51"/>
    <w:rsid w:val="00B1137B"/>
    <w:rsid w:val="00B13397"/>
    <w:rsid w:val="00B14FB7"/>
    <w:rsid w:val="00B30F47"/>
    <w:rsid w:val="00B33336"/>
    <w:rsid w:val="00B42BC5"/>
    <w:rsid w:val="00B73ED1"/>
    <w:rsid w:val="00B76F52"/>
    <w:rsid w:val="00B7785E"/>
    <w:rsid w:val="00B92CE0"/>
    <w:rsid w:val="00BA7363"/>
    <w:rsid w:val="00BB2A9A"/>
    <w:rsid w:val="00BC1CFD"/>
    <w:rsid w:val="00BC3D5E"/>
    <w:rsid w:val="00BC7F2A"/>
    <w:rsid w:val="00BE11A3"/>
    <w:rsid w:val="00BF2DDE"/>
    <w:rsid w:val="00BF4163"/>
    <w:rsid w:val="00C263A9"/>
    <w:rsid w:val="00C376A5"/>
    <w:rsid w:val="00C41824"/>
    <w:rsid w:val="00C5131C"/>
    <w:rsid w:val="00C810E2"/>
    <w:rsid w:val="00C835D0"/>
    <w:rsid w:val="00C935BE"/>
    <w:rsid w:val="00CE04B7"/>
    <w:rsid w:val="00CE3F58"/>
    <w:rsid w:val="00CF2EFC"/>
    <w:rsid w:val="00CF5960"/>
    <w:rsid w:val="00CF6A64"/>
    <w:rsid w:val="00D034FD"/>
    <w:rsid w:val="00D11246"/>
    <w:rsid w:val="00D1313F"/>
    <w:rsid w:val="00D15D3C"/>
    <w:rsid w:val="00D20441"/>
    <w:rsid w:val="00D3094A"/>
    <w:rsid w:val="00D32E0F"/>
    <w:rsid w:val="00D34BBD"/>
    <w:rsid w:val="00D53598"/>
    <w:rsid w:val="00D67E59"/>
    <w:rsid w:val="00D818FD"/>
    <w:rsid w:val="00D83436"/>
    <w:rsid w:val="00D86D9F"/>
    <w:rsid w:val="00D87F6D"/>
    <w:rsid w:val="00D93A07"/>
    <w:rsid w:val="00D9711F"/>
    <w:rsid w:val="00DA0749"/>
    <w:rsid w:val="00DB4FB9"/>
    <w:rsid w:val="00DE1191"/>
    <w:rsid w:val="00E0092A"/>
    <w:rsid w:val="00E03018"/>
    <w:rsid w:val="00E0405C"/>
    <w:rsid w:val="00E17CD1"/>
    <w:rsid w:val="00E24AD3"/>
    <w:rsid w:val="00E3408E"/>
    <w:rsid w:val="00E35657"/>
    <w:rsid w:val="00E4594A"/>
    <w:rsid w:val="00E45CED"/>
    <w:rsid w:val="00E96B46"/>
    <w:rsid w:val="00EC278F"/>
    <w:rsid w:val="00EC4F09"/>
    <w:rsid w:val="00EC79D0"/>
    <w:rsid w:val="00ED49D4"/>
    <w:rsid w:val="00ED722E"/>
    <w:rsid w:val="00EF032A"/>
    <w:rsid w:val="00EF2AA7"/>
    <w:rsid w:val="00EF471E"/>
    <w:rsid w:val="00EF5D84"/>
    <w:rsid w:val="00F17383"/>
    <w:rsid w:val="00F20712"/>
    <w:rsid w:val="00F32630"/>
    <w:rsid w:val="00F47F14"/>
    <w:rsid w:val="00F526D8"/>
    <w:rsid w:val="00F705DF"/>
    <w:rsid w:val="00FA0848"/>
    <w:rsid w:val="00FA1C6F"/>
    <w:rsid w:val="00FA4C66"/>
    <w:rsid w:val="00FA5A0E"/>
    <w:rsid w:val="00FB295F"/>
    <w:rsid w:val="00FB7E35"/>
    <w:rsid w:val="00FC6A5F"/>
    <w:rsid w:val="00FD28B2"/>
    <w:rsid w:val="00FE408B"/>
    <w:rsid w:val="00FE612C"/>
    <w:rsid w:val="53F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Pr>
      <w:rFonts w:eastAsia="宋体"/>
      <w:sz w:val="2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rsid w:val="000B7055"/>
    <w:pPr>
      <w:ind w:firstLineChars="200" w:firstLine="420"/>
    </w:pPr>
    <w:rPr>
      <w:rFonts w:asciiTheme="minorHAnsi" w:eastAsia="仿宋" w:hAnsiTheme="minorHAnsi" w:cstheme="minorBidi"/>
      <w:sz w:val="32"/>
    </w:rPr>
  </w:style>
  <w:style w:type="paragraph" w:styleId="a8">
    <w:name w:val="Balloon Text"/>
    <w:basedOn w:val="a"/>
    <w:link w:val="Char1"/>
    <w:uiPriority w:val="99"/>
    <w:semiHidden/>
    <w:unhideWhenUsed/>
    <w:rsid w:val="009366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66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Pr>
      <w:rFonts w:eastAsia="宋体"/>
      <w:sz w:val="2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rsid w:val="000B7055"/>
    <w:pPr>
      <w:ind w:firstLineChars="200" w:firstLine="420"/>
    </w:pPr>
    <w:rPr>
      <w:rFonts w:asciiTheme="minorHAnsi" w:eastAsia="仿宋" w:hAnsiTheme="minorHAnsi" w:cstheme="minorBidi"/>
      <w:sz w:val="32"/>
    </w:rPr>
  </w:style>
  <w:style w:type="paragraph" w:styleId="a8">
    <w:name w:val="Balloon Text"/>
    <w:basedOn w:val="a"/>
    <w:link w:val="Char1"/>
    <w:uiPriority w:val="99"/>
    <w:semiHidden/>
    <w:unhideWhenUsed/>
    <w:rsid w:val="009366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66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03738-7B9F-4C93-927F-1FE872CE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</dc:creator>
  <cp:lastModifiedBy>周蕊</cp:lastModifiedBy>
  <cp:revision>89</cp:revision>
  <cp:lastPrinted>2021-01-29T03:09:00Z</cp:lastPrinted>
  <dcterms:created xsi:type="dcterms:W3CDTF">2021-01-19T03:37:00Z</dcterms:created>
  <dcterms:modified xsi:type="dcterms:W3CDTF">2021-01-29T05:14:00Z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